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43D74" w14:textId="77777777" w:rsidR="00740183" w:rsidRPr="00871275" w:rsidRDefault="00740183" w:rsidP="00871275">
      <w:pPr>
        <w:pStyle w:val="UserGuideHeading"/>
        <w:pBdr>
          <w:bottom w:val="single" w:sz="4" w:space="12" w:color="007DB9"/>
        </w:pBdr>
        <w:rPr>
          <w:rFonts w:ascii="VIC" w:hAnsi="VIC"/>
          <w:color w:val="007DB9"/>
        </w:rPr>
      </w:pPr>
      <w:bookmarkStart w:id="0" w:name="_Toc73956971"/>
      <w:bookmarkStart w:id="1" w:name="_Toc78773717"/>
      <w:r w:rsidRPr="00871275">
        <w:rPr>
          <w:rFonts w:ascii="VIC" w:hAnsi="VIC"/>
          <w:color w:val="007DB9"/>
        </w:rPr>
        <w:t xml:space="preserve">User Guide </w:t>
      </w:r>
      <w:r w:rsidR="00CE7AAB" w:rsidRPr="00871275">
        <w:rPr>
          <w:rFonts w:ascii="VIC" w:hAnsi="VIC"/>
          <w:color w:val="007DB9"/>
        </w:rPr>
        <w:t>54</w:t>
      </w:r>
      <w:r w:rsidRPr="00871275">
        <w:rPr>
          <w:rFonts w:ascii="VIC" w:hAnsi="VIC"/>
          <w:color w:val="007DB9"/>
        </w:rPr>
        <w:tab/>
      </w:r>
      <w:r w:rsidR="00EC32BA" w:rsidRPr="00871275">
        <w:rPr>
          <w:rFonts w:ascii="VIC" w:hAnsi="VIC"/>
          <w:color w:val="007DB9"/>
        </w:rPr>
        <w:tab/>
      </w:r>
      <w:r w:rsidR="007467EE" w:rsidRPr="00871275">
        <w:rPr>
          <w:rFonts w:ascii="VIC" w:hAnsi="VIC"/>
          <w:color w:val="007DB9"/>
        </w:rPr>
        <w:t>SPEAR Reporting</w:t>
      </w:r>
      <w:r w:rsidR="00F926B0" w:rsidRPr="00871275">
        <w:rPr>
          <w:rFonts w:ascii="VIC" w:hAnsi="VIC"/>
          <w:color w:val="007DB9"/>
        </w:rPr>
        <w:t xml:space="preserve"> </w:t>
      </w:r>
    </w:p>
    <w:p w14:paraId="5F765458" w14:textId="77777777" w:rsidR="00740183" w:rsidRPr="00871275" w:rsidRDefault="00820F15" w:rsidP="00E03788">
      <w:pPr>
        <w:pStyle w:val="HeadingA"/>
        <w:rPr>
          <w:rFonts w:ascii="VIC" w:hAnsi="VIC"/>
          <w:color w:val="007DB9"/>
        </w:rPr>
      </w:pPr>
      <w:r w:rsidRPr="00871275">
        <w:rPr>
          <w:rFonts w:ascii="VIC" w:hAnsi="VIC"/>
          <w:color w:val="007DB9"/>
        </w:rPr>
        <w:t>Purpose of this User Guide</w:t>
      </w:r>
    </w:p>
    <w:p w14:paraId="598E9F91" w14:textId="77777777" w:rsidR="00820F15" w:rsidRPr="00871275" w:rsidRDefault="00820F15" w:rsidP="00E03788">
      <w:pPr>
        <w:pStyle w:val="BodyText"/>
        <w:rPr>
          <w:rFonts w:ascii="Arial" w:hAnsi="Arial" w:cs="Arial"/>
          <w:sz w:val="20"/>
        </w:rPr>
      </w:pPr>
      <w:r w:rsidRPr="00871275">
        <w:rPr>
          <w:rFonts w:ascii="Arial" w:hAnsi="Arial" w:cs="Arial"/>
          <w:sz w:val="20"/>
        </w:rPr>
        <w:t xml:space="preserve">The purpose of this </w:t>
      </w:r>
      <w:r w:rsidR="00170278" w:rsidRPr="00871275">
        <w:rPr>
          <w:rFonts w:ascii="Arial" w:hAnsi="Arial" w:cs="Arial"/>
          <w:sz w:val="20"/>
        </w:rPr>
        <w:t>User G</w:t>
      </w:r>
      <w:r w:rsidRPr="00871275">
        <w:rPr>
          <w:rFonts w:ascii="Arial" w:hAnsi="Arial" w:cs="Arial"/>
          <w:sz w:val="20"/>
        </w:rPr>
        <w:t xml:space="preserve">uide is to provide information on </w:t>
      </w:r>
      <w:r w:rsidR="0062673F" w:rsidRPr="00871275">
        <w:rPr>
          <w:rFonts w:ascii="Arial" w:hAnsi="Arial" w:cs="Arial"/>
          <w:sz w:val="20"/>
        </w:rPr>
        <w:t xml:space="preserve">how </w:t>
      </w:r>
      <w:r w:rsidR="00A7210B" w:rsidRPr="00871275">
        <w:rPr>
          <w:rFonts w:ascii="Arial" w:hAnsi="Arial" w:cs="Arial"/>
          <w:sz w:val="20"/>
        </w:rPr>
        <w:t xml:space="preserve">to </w:t>
      </w:r>
      <w:r w:rsidR="0062673F" w:rsidRPr="00871275">
        <w:rPr>
          <w:rFonts w:ascii="Arial" w:hAnsi="Arial" w:cs="Arial"/>
          <w:sz w:val="20"/>
        </w:rPr>
        <w:t>access and use the</w:t>
      </w:r>
      <w:r w:rsidR="00B27E60" w:rsidRPr="00871275">
        <w:rPr>
          <w:rFonts w:ascii="Arial" w:hAnsi="Arial" w:cs="Arial"/>
          <w:sz w:val="20"/>
        </w:rPr>
        <w:t xml:space="preserve"> </w:t>
      </w:r>
      <w:r w:rsidR="00491A72" w:rsidRPr="00871275">
        <w:rPr>
          <w:rFonts w:ascii="Arial" w:hAnsi="Arial" w:cs="Arial"/>
          <w:sz w:val="20"/>
        </w:rPr>
        <w:t xml:space="preserve">SPEAR Reporting functions available within SPEAR, including running reports and extracting data to </w:t>
      </w:r>
      <w:r w:rsidR="00054AA3" w:rsidRPr="00871275">
        <w:rPr>
          <w:rFonts w:ascii="Arial" w:hAnsi="Arial" w:cs="Arial"/>
          <w:sz w:val="20"/>
        </w:rPr>
        <w:t>Microsoft O</w:t>
      </w:r>
      <w:r w:rsidR="00491A72" w:rsidRPr="00871275">
        <w:rPr>
          <w:rFonts w:ascii="Arial" w:hAnsi="Arial" w:cs="Arial"/>
          <w:sz w:val="20"/>
        </w:rPr>
        <w:t xml:space="preserve">ffice </w:t>
      </w:r>
      <w:r w:rsidR="00054AA3" w:rsidRPr="00871275">
        <w:rPr>
          <w:rFonts w:ascii="Arial" w:hAnsi="Arial" w:cs="Arial"/>
          <w:sz w:val="20"/>
        </w:rPr>
        <w:t xml:space="preserve">applications </w:t>
      </w:r>
      <w:r w:rsidR="00491A72" w:rsidRPr="00871275">
        <w:rPr>
          <w:rFonts w:ascii="Arial" w:hAnsi="Arial" w:cs="Arial"/>
          <w:sz w:val="20"/>
        </w:rPr>
        <w:t xml:space="preserve">such as Excel or </w:t>
      </w:r>
      <w:r w:rsidR="00CE7AAB" w:rsidRPr="00871275">
        <w:rPr>
          <w:rFonts w:ascii="Arial" w:hAnsi="Arial" w:cs="Arial"/>
          <w:sz w:val="20"/>
        </w:rPr>
        <w:t>PowerPoint</w:t>
      </w:r>
      <w:r w:rsidR="00491A72" w:rsidRPr="00871275">
        <w:rPr>
          <w:rFonts w:ascii="Arial" w:hAnsi="Arial" w:cs="Arial"/>
          <w:sz w:val="20"/>
        </w:rPr>
        <w:t xml:space="preserve">. The ability to run reports from SPEAR is restricted to </w:t>
      </w:r>
      <w:r w:rsidR="00440AC1" w:rsidRPr="00871275">
        <w:rPr>
          <w:rFonts w:ascii="Arial" w:hAnsi="Arial" w:cs="Arial"/>
          <w:sz w:val="20"/>
        </w:rPr>
        <w:t>Local Administrator</w:t>
      </w:r>
      <w:r w:rsidR="00491A72" w:rsidRPr="00871275">
        <w:rPr>
          <w:rFonts w:ascii="Arial" w:hAnsi="Arial" w:cs="Arial"/>
          <w:sz w:val="20"/>
        </w:rPr>
        <w:t xml:space="preserve"> users within your organisation</w:t>
      </w:r>
      <w:r w:rsidR="006E2A73" w:rsidRPr="00871275">
        <w:rPr>
          <w:rFonts w:ascii="Arial" w:hAnsi="Arial" w:cs="Arial"/>
          <w:sz w:val="20"/>
        </w:rPr>
        <w:t xml:space="preserve"> by default, however Local Administrators can enable all users within their organisation to access and run reports if they choose</w:t>
      </w:r>
      <w:r w:rsidR="00491A72" w:rsidRPr="00871275">
        <w:rPr>
          <w:rFonts w:ascii="Arial" w:hAnsi="Arial" w:cs="Arial"/>
          <w:sz w:val="20"/>
        </w:rPr>
        <w:t>.</w:t>
      </w:r>
    </w:p>
    <w:p w14:paraId="4F8C5138" w14:textId="77777777" w:rsidR="00CD4390" w:rsidRPr="00871275" w:rsidRDefault="00CD4390" w:rsidP="00E03788">
      <w:pPr>
        <w:pStyle w:val="HeadingA"/>
        <w:rPr>
          <w:rFonts w:ascii="VIC" w:hAnsi="VIC"/>
          <w:color w:val="007DB9"/>
        </w:rPr>
      </w:pPr>
      <w:r w:rsidRPr="00871275">
        <w:rPr>
          <w:rFonts w:ascii="VIC" w:hAnsi="VIC"/>
          <w:color w:val="007DB9"/>
        </w:rPr>
        <w:t>Who should read this guide?</w:t>
      </w:r>
    </w:p>
    <w:p w14:paraId="5514BF7D" w14:textId="77777777" w:rsidR="00E03788" w:rsidRPr="00871275" w:rsidRDefault="00E03788" w:rsidP="00E03788">
      <w:pPr>
        <w:pStyle w:val="BodyText"/>
        <w:ind w:left="2268" w:hanging="2268"/>
        <w:rPr>
          <w:rStyle w:val="BodyTextBoldChar"/>
          <w:rFonts w:ascii="Arial" w:hAnsi="Arial" w:cs="Arial"/>
          <w:b w:val="0"/>
          <w:sz w:val="20"/>
        </w:rPr>
      </w:pPr>
      <w:r w:rsidRPr="00871275">
        <w:rPr>
          <w:rFonts w:ascii="Arial" w:hAnsi="Arial" w:cs="Arial"/>
          <w:sz w:val="20"/>
        </w:rPr>
        <w:t>Primary audience:</w:t>
      </w:r>
      <w:r w:rsidRPr="00871275">
        <w:rPr>
          <w:rFonts w:ascii="Arial" w:hAnsi="Arial" w:cs="Arial"/>
          <w:sz w:val="20"/>
        </w:rPr>
        <w:tab/>
      </w:r>
      <w:r w:rsidR="00440AC1" w:rsidRPr="00871275">
        <w:rPr>
          <w:rStyle w:val="BodyTextBoldChar"/>
          <w:rFonts w:ascii="Arial" w:hAnsi="Arial" w:cs="Arial"/>
          <w:sz w:val="20"/>
        </w:rPr>
        <w:t>Local Administrators</w:t>
      </w:r>
    </w:p>
    <w:p w14:paraId="1802F8B4" w14:textId="77777777" w:rsidR="00E03788" w:rsidRPr="00871275" w:rsidRDefault="00E03788" w:rsidP="00E03788">
      <w:pPr>
        <w:pStyle w:val="BodyText"/>
        <w:ind w:left="2268" w:hanging="2268"/>
        <w:rPr>
          <w:rFonts w:ascii="Arial" w:hAnsi="Arial" w:cs="Arial"/>
          <w:sz w:val="20"/>
        </w:rPr>
      </w:pPr>
      <w:r w:rsidRPr="00871275">
        <w:rPr>
          <w:rFonts w:ascii="Arial" w:hAnsi="Arial" w:cs="Arial"/>
          <w:sz w:val="20"/>
        </w:rPr>
        <w:t>For information:</w:t>
      </w:r>
      <w:r w:rsidRPr="00871275">
        <w:rPr>
          <w:rFonts w:ascii="Arial" w:hAnsi="Arial" w:cs="Arial"/>
          <w:sz w:val="20"/>
        </w:rPr>
        <w:tab/>
      </w:r>
      <w:r w:rsidR="00440AC1" w:rsidRPr="00871275">
        <w:rPr>
          <w:rStyle w:val="BodyTextBoldChar"/>
          <w:rFonts w:ascii="Arial" w:hAnsi="Arial" w:cs="Arial"/>
          <w:sz w:val="20"/>
        </w:rPr>
        <w:t>Other SPEAR users</w:t>
      </w:r>
    </w:p>
    <w:p w14:paraId="450BC025" w14:textId="77777777" w:rsidR="00CD4390" w:rsidRPr="00871275" w:rsidRDefault="00CD4390" w:rsidP="00E03788">
      <w:pPr>
        <w:pStyle w:val="HeadingA"/>
        <w:rPr>
          <w:rFonts w:ascii="VIC" w:hAnsi="VIC"/>
          <w:color w:val="007DB9"/>
        </w:rPr>
      </w:pPr>
      <w:r w:rsidRPr="00871275">
        <w:rPr>
          <w:rFonts w:ascii="VIC" w:hAnsi="VIC"/>
          <w:color w:val="007DB9"/>
        </w:rPr>
        <w:t>Introduction</w:t>
      </w:r>
    </w:p>
    <w:p w14:paraId="6ED73277" w14:textId="77777777" w:rsidR="00770353" w:rsidRPr="00871275" w:rsidRDefault="005522E5" w:rsidP="00871275">
      <w:pPr>
        <w:pStyle w:val="BodyText12ptbluerulebelow"/>
        <w:pBdr>
          <w:bottom w:val="single" w:sz="4" w:space="12" w:color="007DB9"/>
        </w:pBdr>
        <w:rPr>
          <w:rFonts w:ascii="Arial" w:hAnsi="Arial" w:cs="Arial"/>
          <w:sz w:val="20"/>
        </w:rPr>
      </w:pPr>
      <w:r w:rsidRPr="00871275">
        <w:rPr>
          <w:rFonts w:ascii="Arial" w:hAnsi="Arial" w:cs="Arial"/>
          <w:sz w:val="20"/>
        </w:rPr>
        <w:t>A range of reports are available to users in SPEAR</w:t>
      </w:r>
      <w:r w:rsidR="008816EC" w:rsidRPr="00871275">
        <w:rPr>
          <w:rFonts w:ascii="Arial" w:hAnsi="Arial" w:cs="Arial"/>
          <w:sz w:val="20"/>
        </w:rPr>
        <w:t>, however t</w:t>
      </w:r>
      <w:r w:rsidRPr="00871275">
        <w:rPr>
          <w:rFonts w:ascii="Arial" w:hAnsi="Arial" w:cs="Arial"/>
          <w:sz w:val="20"/>
        </w:rPr>
        <w:t xml:space="preserve">he specific reports available to </w:t>
      </w:r>
      <w:r w:rsidR="008816EC" w:rsidRPr="00871275">
        <w:rPr>
          <w:rFonts w:ascii="Arial" w:hAnsi="Arial" w:cs="Arial"/>
          <w:sz w:val="20"/>
        </w:rPr>
        <w:t xml:space="preserve">each organisation type </w:t>
      </w:r>
      <w:r w:rsidRPr="00871275">
        <w:rPr>
          <w:rFonts w:ascii="Arial" w:hAnsi="Arial" w:cs="Arial"/>
          <w:sz w:val="20"/>
        </w:rPr>
        <w:t>will</w:t>
      </w:r>
      <w:r w:rsidR="00491A72" w:rsidRPr="00871275">
        <w:rPr>
          <w:rFonts w:ascii="Arial" w:hAnsi="Arial" w:cs="Arial"/>
          <w:sz w:val="20"/>
        </w:rPr>
        <w:t xml:space="preserve"> vary. </w:t>
      </w:r>
      <w:r w:rsidR="008816EC" w:rsidRPr="00871275">
        <w:rPr>
          <w:rFonts w:ascii="Arial" w:hAnsi="Arial" w:cs="Arial"/>
          <w:sz w:val="20"/>
        </w:rPr>
        <w:t>A</w:t>
      </w:r>
      <w:r w:rsidRPr="00871275">
        <w:rPr>
          <w:rFonts w:ascii="Arial" w:hAnsi="Arial" w:cs="Arial"/>
          <w:sz w:val="20"/>
        </w:rPr>
        <w:t xml:space="preserve"> </w:t>
      </w:r>
      <w:r w:rsidR="00491A72" w:rsidRPr="00871275">
        <w:rPr>
          <w:rFonts w:ascii="Arial" w:hAnsi="Arial" w:cs="Arial"/>
          <w:sz w:val="20"/>
        </w:rPr>
        <w:t>full list of reports available to your organisation</w:t>
      </w:r>
      <w:r w:rsidR="008816EC" w:rsidRPr="00871275">
        <w:rPr>
          <w:rFonts w:ascii="Arial" w:hAnsi="Arial" w:cs="Arial"/>
          <w:sz w:val="20"/>
        </w:rPr>
        <w:t xml:space="preserve"> can be accessed from the </w:t>
      </w:r>
      <w:r w:rsidR="00304886" w:rsidRPr="00871275">
        <w:rPr>
          <w:rFonts w:ascii="Arial" w:hAnsi="Arial" w:cs="Arial"/>
          <w:sz w:val="20"/>
        </w:rPr>
        <w:t xml:space="preserve">Admin </w:t>
      </w:r>
      <w:r w:rsidR="006E2A73" w:rsidRPr="00871275">
        <w:rPr>
          <w:rFonts w:ascii="Arial" w:hAnsi="Arial" w:cs="Arial"/>
          <w:sz w:val="20"/>
        </w:rPr>
        <w:t>Report</w:t>
      </w:r>
      <w:r w:rsidR="00304886" w:rsidRPr="00871275">
        <w:rPr>
          <w:rFonts w:ascii="Arial" w:hAnsi="Arial" w:cs="Arial"/>
          <w:sz w:val="20"/>
        </w:rPr>
        <w:t>s</w:t>
      </w:r>
      <w:r w:rsidR="006E2A73" w:rsidRPr="00871275">
        <w:rPr>
          <w:rFonts w:ascii="Arial" w:hAnsi="Arial" w:cs="Arial"/>
          <w:sz w:val="20"/>
        </w:rPr>
        <w:t xml:space="preserve"> </w:t>
      </w:r>
      <w:r w:rsidR="00304886" w:rsidRPr="00871275">
        <w:rPr>
          <w:rFonts w:ascii="Arial" w:hAnsi="Arial" w:cs="Arial"/>
          <w:sz w:val="20"/>
        </w:rPr>
        <w:t>m</w:t>
      </w:r>
      <w:r w:rsidR="008816EC" w:rsidRPr="00871275">
        <w:rPr>
          <w:rFonts w:ascii="Arial" w:hAnsi="Arial" w:cs="Arial"/>
          <w:sz w:val="20"/>
        </w:rPr>
        <w:t>enu</w:t>
      </w:r>
      <w:r w:rsidRPr="00871275">
        <w:rPr>
          <w:rFonts w:ascii="Arial" w:hAnsi="Arial" w:cs="Arial"/>
          <w:sz w:val="20"/>
        </w:rPr>
        <w:t>.</w:t>
      </w:r>
      <w:r w:rsidR="00440AC1" w:rsidRPr="00871275">
        <w:rPr>
          <w:rFonts w:ascii="Arial" w:hAnsi="Arial" w:cs="Arial"/>
          <w:sz w:val="20"/>
        </w:rPr>
        <w:t xml:space="preserve"> </w:t>
      </w:r>
    </w:p>
    <w:p w14:paraId="50B7F611" w14:textId="77777777" w:rsidR="00755A17" w:rsidRPr="00871275" w:rsidRDefault="00CE7AAB" w:rsidP="00E03788">
      <w:pPr>
        <w:pStyle w:val="HeadingAnumbered"/>
        <w:rPr>
          <w:rFonts w:ascii="VIC" w:hAnsi="VIC"/>
          <w:color w:val="007DB9"/>
        </w:rPr>
      </w:pPr>
      <w:r w:rsidRPr="00871275">
        <w:rPr>
          <w:rFonts w:ascii="VIC" w:hAnsi="VIC"/>
          <w:color w:val="007DB9"/>
        </w:rPr>
        <w:t>54</w:t>
      </w:r>
      <w:r w:rsidR="00E03788" w:rsidRPr="00871275">
        <w:rPr>
          <w:rFonts w:ascii="VIC" w:hAnsi="VIC"/>
          <w:color w:val="007DB9"/>
        </w:rPr>
        <w:t>.1</w:t>
      </w:r>
      <w:r w:rsidR="00E03788" w:rsidRPr="00871275">
        <w:rPr>
          <w:rFonts w:ascii="VIC" w:hAnsi="VIC"/>
          <w:color w:val="007DB9"/>
        </w:rPr>
        <w:tab/>
      </w:r>
      <w:r w:rsidR="00440AC1" w:rsidRPr="00871275">
        <w:rPr>
          <w:rFonts w:ascii="VIC" w:hAnsi="VIC"/>
          <w:color w:val="007DB9"/>
        </w:rPr>
        <w:t xml:space="preserve">How do </w:t>
      </w:r>
      <w:r w:rsidR="0060405E" w:rsidRPr="00871275">
        <w:rPr>
          <w:rFonts w:ascii="VIC" w:hAnsi="VIC"/>
          <w:color w:val="007DB9"/>
        </w:rPr>
        <w:t xml:space="preserve">Local Administrators </w:t>
      </w:r>
      <w:r w:rsidR="00CE6544" w:rsidRPr="00871275">
        <w:rPr>
          <w:rFonts w:ascii="VIC" w:hAnsi="VIC"/>
          <w:color w:val="007DB9"/>
        </w:rPr>
        <w:t xml:space="preserve">access </w:t>
      </w:r>
      <w:r w:rsidR="006E2A73" w:rsidRPr="00871275">
        <w:rPr>
          <w:rFonts w:ascii="VIC" w:hAnsi="VIC"/>
          <w:color w:val="007DB9"/>
        </w:rPr>
        <w:t>SPEAR Reporting</w:t>
      </w:r>
      <w:r w:rsidR="0069066B" w:rsidRPr="00871275">
        <w:rPr>
          <w:rFonts w:ascii="VIC" w:hAnsi="VIC"/>
          <w:color w:val="007DB9"/>
        </w:rPr>
        <w:t>?</w:t>
      </w:r>
    </w:p>
    <w:p w14:paraId="3C67C750" w14:textId="77777777" w:rsidR="008500E1" w:rsidRPr="00871275" w:rsidRDefault="0003353C" w:rsidP="00E03788">
      <w:pPr>
        <w:pStyle w:val="BodyTextindent12mm"/>
        <w:rPr>
          <w:rFonts w:ascii="Arial" w:hAnsi="Arial" w:cs="Arial"/>
          <w:sz w:val="20"/>
          <w:szCs w:val="20"/>
        </w:rPr>
      </w:pPr>
      <w:r w:rsidRPr="00871275">
        <w:rPr>
          <w:rFonts w:ascii="Arial" w:hAnsi="Arial" w:cs="Arial"/>
          <w:sz w:val="20"/>
          <w:szCs w:val="20"/>
        </w:rPr>
        <w:t xml:space="preserve">Users in SPEAR may have multiple roles. </w:t>
      </w:r>
      <w:r w:rsidR="008500E1" w:rsidRPr="00871275">
        <w:rPr>
          <w:rFonts w:ascii="Arial" w:hAnsi="Arial" w:cs="Arial"/>
          <w:sz w:val="20"/>
          <w:szCs w:val="20"/>
        </w:rPr>
        <w:t xml:space="preserve">Stand-alone Administrators will see the Administration Menu when they login to SPEAR. </w:t>
      </w:r>
    </w:p>
    <w:p w14:paraId="7456196F" w14:textId="57B1C19E" w:rsidR="00CE6544" w:rsidRPr="00871275" w:rsidRDefault="0003106E" w:rsidP="00E03788">
      <w:pPr>
        <w:pStyle w:val="BodyTextindent12mm"/>
        <w:rPr>
          <w:rFonts w:ascii="Arial" w:hAnsi="Arial" w:cs="Arial"/>
          <w:sz w:val="20"/>
          <w:szCs w:val="20"/>
        </w:rPr>
      </w:pPr>
      <w:r w:rsidRPr="00871275">
        <w:rPr>
          <w:rFonts w:ascii="Arial" w:hAnsi="Arial" w:cs="Arial"/>
          <w:noProof/>
        </w:rPr>
        <w:drawing>
          <wp:anchor distT="0" distB="0" distL="114300" distR="114300" simplePos="0" relativeHeight="251662336" behindDoc="0" locked="0" layoutInCell="1" allowOverlap="1" wp14:anchorId="67B27E5A" wp14:editId="1AD1AAB7">
            <wp:simplePos x="0" y="0"/>
            <wp:positionH relativeFrom="margin">
              <wp:align>right</wp:align>
            </wp:positionH>
            <wp:positionV relativeFrom="paragraph">
              <wp:posOffset>465455</wp:posOffset>
            </wp:positionV>
            <wp:extent cx="5651500" cy="1762125"/>
            <wp:effectExtent l="19050" t="19050" r="25400" b="28575"/>
            <wp:wrapTopAndBottom/>
            <wp:docPr id="132" name="Picture 132" descr="Screen image of Administration menu when users login to SP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Picture 132" descr="Screen image of Administration menu when users login to SPEA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1500" cy="1762125"/>
                    </a:xfrm>
                    <a:prstGeom prst="rect">
                      <a:avLst/>
                    </a:prstGeom>
                    <a:noFill/>
                    <a:ln w="9525">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r w:rsidR="008500E1" w:rsidRPr="00871275">
        <w:rPr>
          <w:rFonts w:ascii="Arial" w:hAnsi="Arial" w:cs="Arial"/>
          <w:sz w:val="20"/>
          <w:szCs w:val="20"/>
        </w:rPr>
        <w:t>Users with additional roles can access the Administration Menu by changing their Current User</w:t>
      </w:r>
      <w:r w:rsidR="007537BA" w:rsidRPr="00871275">
        <w:rPr>
          <w:rFonts w:ascii="Arial" w:hAnsi="Arial" w:cs="Arial"/>
          <w:sz w:val="20"/>
          <w:szCs w:val="20"/>
        </w:rPr>
        <w:t xml:space="preserve"> </w:t>
      </w:r>
      <w:r w:rsidR="008500E1" w:rsidRPr="00871275">
        <w:rPr>
          <w:rFonts w:ascii="Arial" w:hAnsi="Arial" w:cs="Arial"/>
          <w:sz w:val="20"/>
          <w:szCs w:val="20"/>
        </w:rPr>
        <w:t>Role to</w:t>
      </w:r>
      <w:r w:rsidR="00147943" w:rsidRPr="00871275">
        <w:rPr>
          <w:rFonts w:ascii="Arial" w:hAnsi="Arial" w:cs="Arial"/>
          <w:sz w:val="20"/>
          <w:szCs w:val="20"/>
        </w:rPr>
        <w:t xml:space="preserve"> </w:t>
      </w:r>
      <w:r w:rsidR="008500E1" w:rsidRPr="00871275">
        <w:rPr>
          <w:rFonts w:ascii="Arial" w:hAnsi="Arial" w:cs="Arial"/>
          <w:sz w:val="20"/>
          <w:szCs w:val="20"/>
        </w:rPr>
        <w:t>Administrator</w:t>
      </w:r>
      <w:r w:rsidR="0062673F" w:rsidRPr="00871275">
        <w:rPr>
          <w:rFonts w:ascii="Arial" w:hAnsi="Arial" w:cs="Arial"/>
          <w:sz w:val="20"/>
          <w:szCs w:val="20"/>
        </w:rPr>
        <w:t xml:space="preserve"> </w:t>
      </w:r>
      <w:r w:rsidR="0003353C" w:rsidRPr="00871275">
        <w:rPr>
          <w:rFonts w:ascii="Arial" w:hAnsi="Arial" w:cs="Arial"/>
          <w:sz w:val="20"/>
          <w:szCs w:val="20"/>
        </w:rPr>
        <w:t>from</w:t>
      </w:r>
      <w:r w:rsidR="008500E1" w:rsidRPr="00871275">
        <w:rPr>
          <w:rFonts w:ascii="Arial" w:hAnsi="Arial" w:cs="Arial"/>
          <w:sz w:val="20"/>
          <w:szCs w:val="20"/>
        </w:rPr>
        <w:t xml:space="preserve"> the drop-down box located on the Application List screen. </w:t>
      </w:r>
    </w:p>
    <w:p w14:paraId="261A9B35" w14:textId="77777777" w:rsidR="007B5BC2" w:rsidRPr="00871275" w:rsidRDefault="007B5BC2" w:rsidP="00E03788">
      <w:pPr>
        <w:pStyle w:val="BodyTextindent12mm"/>
        <w:rPr>
          <w:rFonts w:ascii="Arial" w:hAnsi="Arial" w:cs="Arial"/>
          <w:sz w:val="20"/>
          <w:szCs w:val="20"/>
        </w:rPr>
      </w:pPr>
    </w:p>
    <w:p w14:paraId="65C0F8AC" w14:textId="46BBC408" w:rsidR="00EF1958" w:rsidRPr="00871275" w:rsidRDefault="00EF1958" w:rsidP="00EF1958">
      <w:pPr>
        <w:pStyle w:val="BodyTextindent12mm"/>
        <w:rPr>
          <w:rFonts w:ascii="Arial" w:hAnsi="Arial" w:cs="Arial"/>
          <w:sz w:val="20"/>
          <w:szCs w:val="20"/>
        </w:rPr>
      </w:pPr>
      <w:r w:rsidRPr="00871275">
        <w:rPr>
          <w:rFonts w:ascii="Arial" w:hAnsi="Arial" w:cs="Arial"/>
          <w:noProof/>
          <w:sz w:val="20"/>
          <w:szCs w:val="20"/>
        </w:rPr>
        <w:lastRenderedPageBreak/>
        <w:t xml:space="preserve">To open the </w:t>
      </w:r>
      <w:r w:rsidR="00195574" w:rsidRPr="00871275">
        <w:rPr>
          <w:rFonts w:ascii="Arial" w:hAnsi="Arial" w:cs="Arial"/>
          <w:noProof/>
          <w:sz w:val="20"/>
          <w:szCs w:val="20"/>
        </w:rPr>
        <w:t xml:space="preserve">Admin </w:t>
      </w:r>
      <w:r w:rsidR="0060405E" w:rsidRPr="00871275">
        <w:rPr>
          <w:rFonts w:ascii="Arial" w:hAnsi="Arial" w:cs="Arial"/>
          <w:noProof/>
          <w:sz w:val="20"/>
          <w:szCs w:val="20"/>
        </w:rPr>
        <w:t>Report</w:t>
      </w:r>
      <w:r w:rsidR="00195574" w:rsidRPr="00871275">
        <w:rPr>
          <w:rFonts w:ascii="Arial" w:hAnsi="Arial" w:cs="Arial"/>
          <w:noProof/>
          <w:sz w:val="20"/>
          <w:szCs w:val="20"/>
        </w:rPr>
        <w:t>s</w:t>
      </w:r>
      <w:r w:rsidR="0060405E" w:rsidRPr="00871275">
        <w:rPr>
          <w:rFonts w:ascii="Arial" w:hAnsi="Arial" w:cs="Arial"/>
          <w:noProof/>
          <w:sz w:val="20"/>
          <w:szCs w:val="20"/>
        </w:rPr>
        <w:t xml:space="preserve"> </w:t>
      </w:r>
      <w:r w:rsidR="00195574" w:rsidRPr="00871275">
        <w:rPr>
          <w:rFonts w:ascii="Arial" w:hAnsi="Arial" w:cs="Arial"/>
          <w:noProof/>
          <w:sz w:val="20"/>
          <w:szCs w:val="20"/>
        </w:rPr>
        <w:t>m</w:t>
      </w:r>
      <w:r w:rsidRPr="00871275">
        <w:rPr>
          <w:rFonts w:ascii="Arial" w:hAnsi="Arial" w:cs="Arial"/>
          <w:noProof/>
          <w:sz w:val="20"/>
          <w:szCs w:val="20"/>
        </w:rPr>
        <w:t xml:space="preserve">enu, click the </w:t>
      </w:r>
      <w:r w:rsidRPr="00871275">
        <w:rPr>
          <w:rFonts w:ascii="Arial" w:hAnsi="Arial" w:cs="Arial"/>
          <w:noProof/>
          <w:sz w:val="20"/>
          <w:szCs w:val="20"/>
          <w:u w:val="single"/>
        </w:rPr>
        <w:t>SPEAR Reporting</w:t>
      </w:r>
      <w:r w:rsidRPr="00871275">
        <w:rPr>
          <w:rFonts w:ascii="Arial" w:hAnsi="Arial" w:cs="Arial"/>
          <w:noProof/>
          <w:sz w:val="20"/>
          <w:szCs w:val="20"/>
        </w:rPr>
        <w:t xml:space="preserve"> hyperlink</w:t>
      </w:r>
      <w:r w:rsidR="0060405E" w:rsidRPr="00871275">
        <w:rPr>
          <w:rFonts w:ascii="Arial" w:hAnsi="Arial" w:cs="Arial"/>
          <w:noProof/>
          <w:sz w:val="20"/>
          <w:szCs w:val="20"/>
        </w:rPr>
        <w:t xml:space="preserve"> from the Administration Menu</w:t>
      </w:r>
      <w:r w:rsidRPr="00871275">
        <w:rPr>
          <w:rFonts w:ascii="Arial" w:hAnsi="Arial" w:cs="Arial"/>
          <w:noProof/>
          <w:sz w:val="20"/>
          <w:szCs w:val="20"/>
        </w:rPr>
        <w:t>.</w:t>
      </w:r>
      <w:r w:rsidRPr="00871275">
        <w:rPr>
          <w:rFonts w:ascii="Arial" w:hAnsi="Arial" w:cs="Arial"/>
          <w:sz w:val="20"/>
          <w:szCs w:val="20"/>
        </w:rPr>
        <w:t xml:space="preserve"> You will be provided with a list of available reports.</w:t>
      </w:r>
    </w:p>
    <w:p w14:paraId="3710D612" w14:textId="77777777" w:rsidR="0060405E" w:rsidRPr="00871275" w:rsidRDefault="00CE7AAB" w:rsidP="0060405E">
      <w:pPr>
        <w:pStyle w:val="HeadingAnumbered"/>
        <w:rPr>
          <w:rFonts w:ascii="VIC" w:hAnsi="VIC"/>
          <w:color w:val="007DB9"/>
        </w:rPr>
      </w:pPr>
      <w:r w:rsidRPr="00871275">
        <w:rPr>
          <w:rFonts w:ascii="VIC" w:hAnsi="VIC"/>
          <w:color w:val="007DB9"/>
        </w:rPr>
        <w:t>54</w:t>
      </w:r>
      <w:r w:rsidR="0060405E" w:rsidRPr="00871275">
        <w:rPr>
          <w:rFonts w:ascii="VIC" w:hAnsi="VIC"/>
          <w:color w:val="007DB9"/>
        </w:rPr>
        <w:t>.2</w:t>
      </w:r>
      <w:r w:rsidR="0060405E" w:rsidRPr="00871275">
        <w:rPr>
          <w:rFonts w:ascii="VIC" w:hAnsi="VIC"/>
          <w:color w:val="007DB9"/>
        </w:rPr>
        <w:tab/>
        <w:t>How do all other users access SPEAR Reporting?</w:t>
      </w:r>
    </w:p>
    <w:p w14:paraId="1BF1467C" w14:textId="77777777" w:rsidR="0060405E" w:rsidRPr="00871275" w:rsidRDefault="0060405E" w:rsidP="0060405E">
      <w:pPr>
        <w:pStyle w:val="BodyTextindent12mm"/>
        <w:rPr>
          <w:rFonts w:ascii="Arial" w:hAnsi="Arial" w:cs="Arial"/>
          <w:sz w:val="20"/>
          <w:szCs w:val="20"/>
        </w:rPr>
      </w:pPr>
      <w:r w:rsidRPr="00871275">
        <w:rPr>
          <w:rFonts w:ascii="Arial" w:hAnsi="Arial" w:cs="Arial"/>
          <w:sz w:val="20"/>
          <w:szCs w:val="20"/>
        </w:rPr>
        <w:t xml:space="preserve">By default, SPEAR reports are only available to Local Administrators within an organisation. Local Administrators can choose to enable SPEAR Reporting for all other users in their organisation. </w:t>
      </w:r>
    </w:p>
    <w:p w14:paraId="1229C3A3" w14:textId="77777777" w:rsidR="0060405E" w:rsidRPr="00871275" w:rsidRDefault="0060405E" w:rsidP="0060405E">
      <w:pPr>
        <w:pStyle w:val="BodyTextindent12mm"/>
        <w:rPr>
          <w:rFonts w:ascii="Arial" w:hAnsi="Arial" w:cs="Arial"/>
          <w:sz w:val="20"/>
          <w:szCs w:val="20"/>
        </w:rPr>
      </w:pPr>
      <w:r w:rsidRPr="00871275">
        <w:rPr>
          <w:rFonts w:ascii="Arial" w:hAnsi="Arial" w:cs="Arial"/>
          <w:sz w:val="20"/>
          <w:szCs w:val="20"/>
        </w:rPr>
        <w:t>For more information about enabling SPEAR Reporting for all users in your organisation, see User Guide 23 – Local Administrator.</w:t>
      </w:r>
    </w:p>
    <w:p w14:paraId="67430DB8" w14:textId="77777777" w:rsidR="0027565A" w:rsidRPr="00871275" w:rsidRDefault="0027565A" w:rsidP="00EF1958">
      <w:pPr>
        <w:pStyle w:val="BodyTextindent12mm"/>
        <w:rPr>
          <w:rFonts w:ascii="Arial" w:hAnsi="Arial" w:cs="Arial"/>
          <w:sz w:val="20"/>
          <w:szCs w:val="20"/>
        </w:rPr>
      </w:pPr>
      <w:r w:rsidRPr="00871275">
        <w:rPr>
          <w:rFonts w:ascii="Arial" w:hAnsi="Arial" w:cs="Arial"/>
          <w:sz w:val="20"/>
          <w:szCs w:val="20"/>
        </w:rPr>
        <w:t xml:space="preserve">If the Local Administrator for your organisation has enabled SPEAR reporting for all users, you will be able to access the reports via the menu at the top of the SPEAR screen. </w:t>
      </w:r>
    </w:p>
    <w:p w14:paraId="12722CF4" w14:textId="7E0AA0FA" w:rsidR="0060405E" w:rsidRDefault="0003106E" w:rsidP="00EF1958">
      <w:pPr>
        <w:pStyle w:val="BodyTextindent12mm"/>
      </w:pPr>
      <w:r>
        <w:rPr>
          <w:noProof/>
        </w:rPr>
        <w:drawing>
          <wp:anchor distT="0" distB="0" distL="114300" distR="114300" simplePos="0" relativeHeight="251655168" behindDoc="0" locked="0" layoutInCell="1" allowOverlap="1" wp14:anchorId="45A6316E" wp14:editId="451132BC">
            <wp:simplePos x="0" y="0"/>
            <wp:positionH relativeFrom="margin">
              <wp:align>right</wp:align>
            </wp:positionH>
            <wp:positionV relativeFrom="paragraph">
              <wp:posOffset>346075</wp:posOffset>
            </wp:positionV>
            <wp:extent cx="5657850" cy="885825"/>
            <wp:effectExtent l="19050" t="19050" r="19050" b="28575"/>
            <wp:wrapTopAndBottom/>
            <wp:docPr id="124" name="Picture 1" descr="Image of SPEAR banner with reports link highlighted for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1" descr="Image of SPEAR banner with reports link highlighted for acces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57850" cy="885825"/>
                    </a:xfrm>
                    <a:prstGeom prst="rect">
                      <a:avLst/>
                    </a:prstGeom>
                    <a:noFill/>
                    <a:ln w="9525">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p>
    <w:p w14:paraId="41334FB4" w14:textId="77777777" w:rsidR="0027565A" w:rsidRDefault="0027565A" w:rsidP="00EF1958">
      <w:pPr>
        <w:pStyle w:val="BodyTextindent12mm"/>
      </w:pPr>
    </w:p>
    <w:p w14:paraId="688575AB" w14:textId="77777777" w:rsidR="00874AD2" w:rsidRPr="00871275" w:rsidRDefault="00CE7AAB" w:rsidP="00E03788">
      <w:pPr>
        <w:pStyle w:val="HeadingAnumbered"/>
        <w:rPr>
          <w:rFonts w:ascii="VIC" w:hAnsi="VIC"/>
          <w:color w:val="007DB9"/>
        </w:rPr>
      </w:pPr>
      <w:r w:rsidRPr="00871275">
        <w:rPr>
          <w:rFonts w:ascii="VIC" w:hAnsi="VIC"/>
          <w:color w:val="007DB9"/>
        </w:rPr>
        <w:t>54</w:t>
      </w:r>
      <w:r w:rsidR="00E03788" w:rsidRPr="00871275">
        <w:rPr>
          <w:rFonts w:ascii="VIC" w:hAnsi="VIC"/>
          <w:color w:val="007DB9"/>
        </w:rPr>
        <w:t>.</w:t>
      </w:r>
      <w:r w:rsidR="0060405E" w:rsidRPr="00871275">
        <w:rPr>
          <w:rFonts w:ascii="VIC" w:hAnsi="VIC"/>
          <w:color w:val="007DB9"/>
        </w:rPr>
        <w:t>3</w:t>
      </w:r>
      <w:r w:rsidR="00E03788" w:rsidRPr="00871275">
        <w:rPr>
          <w:rFonts w:ascii="VIC" w:hAnsi="VIC"/>
          <w:color w:val="007DB9"/>
        </w:rPr>
        <w:tab/>
      </w:r>
      <w:r w:rsidR="00CC7FF6" w:rsidRPr="00871275">
        <w:rPr>
          <w:rFonts w:ascii="VIC" w:hAnsi="VIC"/>
          <w:color w:val="007DB9"/>
        </w:rPr>
        <w:t xml:space="preserve">How do I </w:t>
      </w:r>
      <w:r w:rsidR="008816EC" w:rsidRPr="00871275">
        <w:rPr>
          <w:rFonts w:ascii="VIC" w:hAnsi="VIC"/>
          <w:color w:val="007DB9"/>
        </w:rPr>
        <w:t>run a report</w:t>
      </w:r>
      <w:r w:rsidR="00874AD2" w:rsidRPr="00871275">
        <w:rPr>
          <w:rFonts w:ascii="VIC" w:hAnsi="VIC"/>
          <w:color w:val="007DB9"/>
        </w:rPr>
        <w:t>?</w:t>
      </w:r>
    </w:p>
    <w:p w14:paraId="630013AF" w14:textId="77777777" w:rsidR="00874AD2" w:rsidRPr="00871275" w:rsidRDefault="00EF1958" w:rsidP="00E03788">
      <w:pPr>
        <w:pStyle w:val="BodyTextindent12mm"/>
        <w:rPr>
          <w:rFonts w:ascii="Arial" w:hAnsi="Arial" w:cs="Arial"/>
          <w:sz w:val="20"/>
          <w:szCs w:val="20"/>
        </w:rPr>
      </w:pPr>
      <w:r w:rsidRPr="00871275">
        <w:rPr>
          <w:rFonts w:ascii="Arial" w:hAnsi="Arial" w:cs="Arial"/>
          <w:sz w:val="20"/>
          <w:szCs w:val="20"/>
        </w:rPr>
        <w:t>Click on the name of</w:t>
      </w:r>
      <w:r w:rsidR="008816EC" w:rsidRPr="00871275">
        <w:rPr>
          <w:rFonts w:ascii="Arial" w:hAnsi="Arial" w:cs="Arial"/>
          <w:sz w:val="20"/>
          <w:szCs w:val="20"/>
        </w:rPr>
        <w:t xml:space="preserve"> </w:t>
      </w:r>
      <w:r w:rsidRPr="00871275">
        <w:rPr>
          <w:rFonts w:ascii="Arial" w:hAnsi="Arial" w:cs="Arial"/>
          <w:sz w:val="20"/>
          <w:szCs w:val="20"/>
        </w:rPr>
        <w:t>the required</w:t>
      </w:r>
      <w:r w:rsidR="008816EC" w:rsidRPr="00871275">
        <w:rPr>
          <w:rFonts w:ascii="Arial" w:hAnsi="Arial" w:cs="Arial"/>
          <w:sz w:val="20"/>
          <w:szCs w:val="20"/>
        </w:rPr>
        <w:t xml:space="preserve"> report from the Admin Reports menu</w:t>
      </w:r>
      <w:r w:rsidR="00F144CC" w:rsidRPr="00871275">
        <w:rPr>
          <w:rFonts w:ascii="Arial" w:hAnsi="Arial" w:cs="Arial"/>
          <w:sz w:val="20"/>
          <w:szCs w:val="20"/>
        </w:rPr>
        <w:t>.</w:t>
      </w:r>
      <w:r w:rsidR="00066666" w:rsidRPr="00871275">
        <w:rPr>
          <w:rFonts w:ascii="Arial" w:hAnsi="Arial" w:cs="Arial"/>
          <w:sz w:val="20"/>
          <w:szCs w:val="20"/>
        </w:rPr>
        <w:t xml:space="preserve"> The Parameter </w:t>
      </w:r>
      <w:r w:rsidR="00FF08E5" w:rsidRPr="00871275">
        <w:rPr>
          <w:rFonts w:ascii="Arial" w:hAnsi="Arial" w:cs="Arial"/>
          <w:sz w:val="20"/>
          <w:szCs w:val="20"/>
        </w:rPr>
        <w:t>window</w:t>
      </w:r>
      <w:r w:rsidR="00066666" w:rsidRPr="00871275">
        <w:rPr>
          <w:rFonts w:ascii="Arial" w:hAnsi="Arial" w:cs="Arial"/>
          <w:sz w:val="20"/>
          <w:szCs w:val="20"/>
        </w:rPr>
        <w:t xml:space="preserve"> will open in a new browser tab or window.</w:t>
      </w:r>
      <w:r w:rsidRPr="00871275">
        <w:rPr>
          <w:rFonts w:ascii="Arial" w:hAnsi="Arial" w:cs="Arial"/>
          <w:sz w:val="20"/>
          <w:szCs w:val="20"/>
        </w:rPr>
        <w:t xml:space="preserve"> </w:t>
      </w:r>
    </w:p>
    <w:p w14:paraId="1500165D" w14:textId="3A5968F0" w:rsidR="00EF1958" w:rsidRPr="00871275" w:rsidRDefault="0003106E" w:rsidP="00E03788">
      <w:pPr>
        <w:pStyle w:val="BodyTextindent12mm"/>
        <w:rPr>
          <w:rFonts w:ascii="Arial" w:hAnsi="Arial" w:cs="Arial"/>
          <w:sz w:val="20"/>
          <w:szCs w:val="20"/>
        </w:rPr>
      </w:pPr>
      <w:r w:rsidRPr="00871275">
        <w:rPr>
          <w:rFonts w:ascii="Arial" w:hAnsi="Arial" w:cs="Arial"/>
          <w:noProof/>
        </w:rPr>
        <w:drawing>
          <wp:anchor distT="0" distB="0" distL="114300" distR="114300" simplePos="0" relativeHeight="251656192" behindDoc="0" locked="0" layoutInCell="1" allowOverlap="1" wp14:anchorId="13C3255A" wp14:editId="5FDBE2BC">
            <wp:simplePos x="0" y="0"/>
            <wp:positionH relativeFrom="column">
              <wp:posOffset>1003935</wp:posOffset>
            </wp:positionH>
            <wp:positionV relativeFrom="paragraph">
              <wp:posOffset>624840</wp:posOffset>
            </wp:positionV>
            <wp:extent cx="3949065" cy="3257550"/>
            <wp:effectExtent l="19050" t="19050" r="0" b="0"/>
            <wp:wrapTopAndBottom/>
            <wp:docPr id="125" name="Picture 125" descr="Image of example parameters required for a repo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descr="Image of example parameters required for a report.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49065" cy="3257550"/>
                    </a:xfrm>
                    <a:prstGeom prst="rect">
                      <a:avLst/>
                    </a:prstGeom>
                    <a:noFill/>
                    <a:ln w="9525">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r w:rsidR="00EF1958" w:rsidRPr="00871275">
        <w:rPr>
          <w:rFonts w:ascii="Arial" w:hAnsi="Arial" w:cs="Arial"/>
          <w:sz w:val="20"/>
          <w:szCs w:val="20"/>
        </w:rPr>
        <w:t xml:space="preserve">Depending on the report you have selected, you will be provided with a range of parameters which will affect the data displayed in the report. Select or enter the parameters as required and click ‘OK’ to run </w:t>
      </w:r>
      <w:r w:rsidR="0071021F" w:rsidRPr="00871275">
        <w:rPr>
          <w:rFonts w:ascii="Arial" w:hAnsi="Arial" w:cs="Arial"/>
          <w:sz w:val="20"/>
          <w:szCs w:val="20"/>
        </w:rPr>
        <w:t xml:space="preserve">and display </w:t>
      </w:r>
      <w:r w:rsidR="00EF1958" w:rsidRPr="00871275">
        <w:rPr>
          <w:rFonts w:ascii="Arial" w:hAnsi="Arial" w:cs="Arial"/>
          <w:sz w:val="20"/>
          <w:szCs w:val="20"/>
        </w:rPr>
        <w:t>the report.</w:t>
      </w:r>
    </w:p>
    <w:p w14:paraId="3F66B5F1" w14:textId="77777777" w:rsidR="00E57E44" w:rsidRPr="00871275" w:rsidRDefault="00E57E44" w:rsidP="00E03788">
      <w:pPr>
        <w:pStyle w:val="BodyTextindent12mm"/>
        <w:rPr>
          <w:rFonts w:ascii="Arial" w:hAnsi="Arial" w:cs="Arial"/>
        </w:rPr>
      </w:pPr>
    </w:p>
    <w:p w14:paraId="625EB551" w14:textId="3D340DC1" w:rsidR="00E57E44" w:rsidRPr="00871275" w:rsidRDefault="0003106E" w:rsidP="00E03788">
      <w:pPr>
        <w:pStyle w:val="BodyTextindent12mm"/>
        <w:rPr>
          <w:rFonts w:ascii="Arial" w:hAnsi="Arial" w:cs="Arial"/>
        </w:rPr>
      </w:pPr>
      <w:r w:rsidRPr="00871275">
        <w:rPr>
          <w:rFonts w:ascii="Arial" w:hAnsi="Arial" w:cs="Arial"/>
          <w:noProof/>
        </w:rPr>
        <w:drawing>
          <wp:anchor distT="0" distB="0" distL="114300" distR="114300" simplePos="0" relativeHeight="251657216" behindDoc="0" locked="0" layoutInCell="1" allowOverlap="1" wp14:anchorId="407C9FBF" wp14:editId="2324A91F">
            <wp:simplePos x="0" y="0"/>
            <wp:positionH relativeFrom="column">
              <wp:posOffset>435610</wp:posOffset>
            </wp:positionH>
            <wp:positionV relativeFrom="paragraph">
              <wp:posOffset>225425</wp:posOffset>
            </wp:positionV>
            <wp:extent cx="5676900" cy="3327400"/>
            <wp:effectExtent l="19050" t="19050" r="19050" b="25400"/>
            <wp:wrapTopAndBottom/>
            <wp:docPr id="126" name="Picture 126" descr="Image of example report on Application Count by 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126" descr="Image of example report on Application Count by Statu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76900" cy="3327400"/>
                    </a:xfrm>
                    <a:prstGeom prst="rect">
                      <a:avLst/>
                    </a:prstGeom>
                    <a:noFill/>
                    <a:ln w="9525">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p>
    <w:p w14:paraId="0581233F" w14:textId="77777777" w:rsidR="00B66210" w:rsidRDefault="00B66210" w:rsidP="00E03788">
      <w:pPr>
        <w:pStyle w:val="BodyTextindent12mm"/>
        <w:rPr>
          <w:rFonts w:ascii="Arial" w:hAnsi="Arial" w:cs="Arial"/>
          <w:sz w:val="20"/>
          <w:szCs w:val="20"/>
        </w:rPr>
      </w:pPr>
    </w:p>
    <w:p w14:paraId="665ECB4D" w14:textId="4D2E5509" w:rsidR="00471EEB" w:rsidRPr="00871275" w:rsidRDefault="007537BA" w:rsidP="00E03788">
      <w:pPr>
        <w:pStyle w:val="BodyTextindent12mm"/>
        <w:rPr>
          <w:rFonts w:ascii="Arial" w:hAnsi="Arial" w:cs="Arial"/>
          <w:sz w:val="20"/>
          <w:szCs w:val="20"/>
        </w:rPr>
      </w:pPr>
      <w:r w:rsidRPr="00871275">
        <w:rPr>
          <w:rFonts w:ascii="Arial" w:hAnsi="Arial" w:cs="Arial"/>
          <w:sz w:val="20"/>
          <w:szCs w:val="20"/>
        </w:rPr>
        <w:t xml:space="preserve">The report may span </w:t>
      </w:r>
      <w:r w:rsidR="000533E0" w:rsidRPr="00871275">
        <w:rPr>
          <w:rFonts w:ascii="Arial" w:hAnsi="Arial" w:cs="Arial"/>
          <w:sz w:val="20"/>
          <w:szCs w:val="20"/>
        </w:rPr>
        <w:t>several</w:t>
      </w:r>
      <w:r w:rsidRPr="00871275">
        <w:rPr>
          <w:rFonts w:ascii="Arial" w:hAnsi="Arial" w:cs="Arial"/>
          <w:sz w:val="20"/>
          <w:szCs w:val="20"/>
        </w:rPr>
        <w:t xml:space="preserve"> pages. To navigate to a different page, you can use the grey arrows displayed at the top-right of the report</w:t>
      </w:r>
      <w:r w:rsidR="004F5C8E" w:rsidRPr="00871275">
        <w:rPr>
          <w:rFonts w:ascii="Arial" w:hAnsi="Arial" w:cs="Arial"/>
          <w:sz w:val="20"/>
          <w:szCs w:val="20"/>
        </w:rPr>
        <w:t>. Alternatively, you can</w:t>
      </w:r>
      <w:r w:rsidRPr="00871275">
        <w:rPr>
          <w:rFonts w:ascii="Arial" w:hAnsi="Arial" w:cs="Arial"/>
          <w:sz w:val="20"/>
          <w:szCs w:val="20"/>
        </w:rPr>
        <w:t xml:space="preserve"> </w:t>
      </w:r>
      <w:r w:rsidR="00723B46" w:rsidRPr="00871275">
        <w:rPr>
          <w:rFonts w:ascii="Arial" w:hAnsi="Arial" w:cs="Arial"/>
          <w:sz w:val="20"/>
          <w:szCs w:val="20"/>
        </w:rPr>
        <w:t>enter</w:t>
      </w:r>
      <w:r w:rsidRPr="00871275">
        <w:rPr>
          <w:rFonts w:ascii="Arial" w:hAnsi="Arial" w:cs="Arial"/>
          <w:sz w:val="20"/>
          <w:szCs w:val="20"/>
        </w:rPr>
        <w:t xml:space="preserve"> the page number you wish to view and click the green arrow</w:t>
      </w:r>
      <w:r w:rsidR="00723B46" w:rsidRPr="00871275">
        <w:rPr>
          <w:rFonts w:ascii="Arial" w:hAnsi="Arial" w:cs="Arial"/>
          <w:sz w:val="20"/>
          <w:szCs w:val="20"/>
        </w:rPr>
        <w:t xml:space="preserve"> to navigate </w:t>
      </w:r>
      <w:r w:rsidR="00FF08E5" w:rsidRPr="00871275">
        <w:rPr>
          <w:rFonts w:ascii="Arial" w:hAnsi="Arial" w:cs="Arial"/>
          <w:sz w:val="20"/>
          <w:szCs w:val="20"/>
        </w:rPr>
        <w:t>to that page</w:t>
      </w:r>
      <w:r w:rsidRPr="00871275">
        <w:rPr>
          <w:rFonts w:ascii="Arial" w:hAnsi="Arial" w:cs="Arial"/>
          <w:sz w:val="20"/>
          <w:szCs w:val="20"/>
        </w:rPr>
        <w:t xml:space="preserve">. </w:t>
      </w:r>
    </w:p>
    <w:p w14:paraId="5DAA31DF" w14:textId="425C7F93" w:rsidR="00C9502E" w:rsidRPr="00871275" w:rsidRDefault="0003106E" w:rsidP="00E03788">
      <w:pPr>
        <w:pStyle w:val="BodyTextindent12mm"/>
        <w:rPr>
          <w:rFonts w:ascii="Arial" w:hAnsi="Arial" w:cs="Arial"/>
        </w:rPr>
      </w:pPr>
      <w:r w:rsidRPr="00871275">
        <w:rPr>
          <w:rFonts w:ascii="Arial" w:hAnsi="Arial" w:cs="Arial"/>
          <w:noProof/>
        </w:rPr>
        <w:drawing>
          <wp:anchor distT="0" distB="0" distL="114300" distR="114300" simplePos="0" relativeHeight="251658240" behindDoc="0" locked="0" layoutInCell="1" allowOverlap="1" wp14:anchorId="0809491E" wp14:editId="09D74B40">
            <wp:simplePos x="0" y="0"/>
            <wp:positionH relativeFrom="column">
              <wp:posOffset>1842135</wp:posOffset>
            </wp:positionH>
            <wp:positionV relativeFrom="paragraph">
              <wp:posOffset>305435</wp:posOffset>
            </wp:positionV>
            <wp:extent cx="2457450" cy="323850"/>
            <wp:effectExtent l="0" t="0" r="0" b="0"/>
            <wp:wrapTopAndBottom/>
            <wp:docPr id="127" name="Picture 127" descr="Image highlighting you can enter a page number to view in the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127" descr="Image highlighting you can enter a page number to view in the repor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57450" cy="323850"/>
                    </a:xfrm>
                    <a:prstGeom prst="rect">
                      <a:avLst/>
                    </a:prstGeom>
                    <a:noFill/>
                  </pic:spPr>
                </pic:pic>
              </a:graphicData>
            </a:graphic>
            <wp14:sizeRelH relativeFrom="page">
              <wp14:pctWidth>0</wp14:pctWidth>
            </wp14:sizeRelH>
            <wp14:sizeRelV relativeFrom="page">
              <wp14:pctHeight>0</wp14:pctHeight>
            </wp14:sizeRelV>
          </wp:anchor>
        </w:drawing>
      </w:r>
    </w:p>
    <w:p w14:paraId="65481D3D" w14:textId="581D7CDC" w:rsidR="004F5C8E" w:rsidRPr="00871275" w:rsidRDefault="0003106E" w:rsidP="00E03788">
      <w:pPr>
        <w:pStyle w:val="BodyTextindent12mm"/>
        <w:rPr>
          <w:rFonts w:ascii="Arial" w:hAnsi="Arial" w:cs="Arial"/>
        </w:rPr>
      </w:pPr>
      <w:r w:rsidRPr="00871275">
        <w:rPr>
          <w:rFonts w:ascii="Arial" w:hAnsi="Arial" w:cs="Arial"/>
          <w:noProof/>
        </w:rPr>
        <w:drawing>
          <wp:anchor distT="0" distB="0" distL="114300" distR="114300" simplePos="0" relativeHeight="251659264" behindDoc="0" locked="0" layoutInCell="1" allowOverlap="1" wp14:anchorId="6746B87F" wp14:editId="4DBF8AE5">
            <wp:simplePos x="0" y="0"/>
            <wp:positionH relativeFrom="column">
              <wp:posOffset>3423285</wp:posOffset>
            </wp:positionH>
            <wp:positionV relativeFrom="paragraph">
              <wp:posOffset>565785</wp:posOffset>
            </wp:positionV>
            <wp:extent cx="228600" cy="228600"/>
            <wp:effectExtent l="19050" t="19050" r="0" b="0"/>
            <wp:wrapNone/>
            <wp:docPr id="129" name="Picture 129" descr="Image of print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29" descr="Image of printing icon."/>
                    <pic:cNvPicPr>
                      <a:picLocks noChangeAspect="1" noChangeArrowheads="1"/>
                    </pic:cNvPicPr>
                  </pic:nvPicPr>
                  <pic:blipFill>
                    <a:blip r:embed="rId19">
                      <a:extLst>
                        <a:ext uri="{28A0092B-C50C-407E-A947-70E740481C1C}">
                          <a14:useLocalDpi xmlns:a14="http://schemas.microsoft.com/office/drawing/2010/main" val="0"/>
                        </a:ext>
                      </a:extLst>
                    </a:blip>
                    <a:srcRect l="11275" r="86658" b="96709"/>
                    <a:stretch>
                      <a:fillRect/>
                    </a:stretch>
                  </pic:blipFill>
                  <pic:spPr bwMode="auto">
                    <a:xfrm>
                      <a:off x="0" y="0"/>
                      <a:ext cx="228600" cy="228600"/>
                    </a:xfrm>
                    <a:prstGeom prst="rect">
                      <a:avLst/>
                    </a:prstGeom>
                    <a:noFill/>
                    <a:ln w="9525">
                      <a:solidFill>
                        <a:srgbClr val="0099FF"/>
                      </a:solidFill>
                      <a:miter lim="800000"/>
                      <a:headEnd/>
                      <a:tailEnd/>
                    </a:ln>
                  </pic:spPr>
                </pic:pic>
              </a:graphicData>
            </a:graphic>
            <wp14:sizeRelH relativeFrom="page">
              <wp14:pctWidth>0</wp14:pctWidth>
            </wp14:sizeRelH>
            <wp14:sizeRelV relativeFrom="page">
              <wp14:pctHeight>0</wp14:pctHeight>
            </wp14:sizeRelV>
          </wp:anchor>
        </w:drawing>
      </w:r>
    </w:p>
    <w:p w14:paraId="1A969636" w14:textId="714976E4" w:rsidR="00FF08E5" w:rsidRPr="00871275" w:rsidRDefault="0003106E" w:rsidP="00E03788">
      <w:pPr>
        <w:pStyle w:val="BodyTextindent12mm"/>
        <w:rPr>
          <w:rFonts w:ascii="Arial" w:hAnsi="Arial" w:cs="Arial"/>
          <w:sz w:val="20"/>
          <w:szCs w:val="20"/>
        </w:rPr>
      </w:pPr>
      <w:r w:rsidRPr="00871275">
        <w:rPr>
          <w:rFonts w:ascii="Arial" w:hAnsi="Arial" w:cs="Arial"/>
          <w:noProof/>
        </w:rPr>
        <w:drawing>
          <wp:anchor distT="0" distB="0" distL="114300" distR="114300" simplePos="0" relativeHeight="251660288" behindDoc="0" locked="0" layoutInCell="1" allowOverlap="1" wp14:anchorId="1F20CD9C" wp14:editId="751E441A">
            <wp:simplePos x="0" y="0"/>
            <wp:positionH relativeFrom="column">
              <wp:posOffset>941070</wp:posOffset>
            </wp:positionH>
            <wp:positionV relativeFrom="paragraph">
              <wp:posOffset>770890</wp:posOffset>
            </wp:positionV>
            <wp:extent cx="3947795" cy="1800225"/>
            <wp:effectExtent l="0" t="0" r="0" b="0"/>
            <wp:wrapTopAndBottom/>
            <wp:docPr id="130" name="Picture 130" descr="Image of the Print Report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Picture 130" descr="Image of the Print Report window."/>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47795" cy="1800225"/>
                    </a:xfrm>
                    <a:prstGeom prst="rect">
                      <a:avLst/>
                    </a:prstGeom>
                    <a:noFill/>
                  </pic:spPr>
                </pic:pic>
              </a:graphicData>
            </a:graphic>
            <wp14:sizeRelH relativeFrom="page">
              <wp14:pctWidth>0</wp14:pctWidth>
            </wp14:sizeRelH>
            <wp14:sizeRelV relativeFrom="page">
              <wp14:pctHeight>0</wp14:pctHeight>
            </wp14:sizeRelV>
          </wp:anchor>
        </w:drawing>
      </w:r>
      <w:r w:rsidR="00726052" w:rsidRPr="00871275">
        <w:rPr>
          <w:rFonts w:ascii="Arial" w:hAnsi="Arial" w:cs="Arial"/>
          <w:sz w:val="20"/>
          <w:szCs w:val="20"/>
        </w:rPr>
        <w:t xml:space="preserve">Once run, the report can be printed by clicking on the  </w:t>
      </w:r>
      <w:r w:rsidR="005C4DBB" w:rsidRPr="00871275">
        <w:rPr>
          <w:rFonts w:ascii="Arial" w:hAnsi="Arial" w:cs="Arial"/>
          <w:sz w:val="20"/>
          <w:szCs w:val="20"/>
        </w:rPr>
        <w:t xml:space="preserve">   </w:t>
      </w:r>
      <w:r w:rsidR="00726052" w:rsidRPr="00871275">
        <w:rPr>
          <w:rFonts w:ascii="Arial" w:hAnsi="Arial" w:cs="Arial"/>
          <w:sz w:val="20"/>
          <w:szCs w:val="20"/>
        </w:rPr>
        <w:t xml:space="preserve"> </w:t>
      </w:r>
      <w:r w:rsidR="00147943" w:rsidRPr="00871275">
        <w:rPr>
          <w:rFonts w:ascii="Arial" w:hAnsi="Arial" w:cs="Arial"/>
          <w:sz w:val="20"/>
          <w:szCs w:val="20"/>
        </w:rPr>
        <w:t xml:space="preserve">  </w:t>
      </w:r>
      <w:r w:rsidR="00726052" w:rsidRPr="00871275">
        <w:rPr>
          <w:rFonts w:ascii="Arial" w:hAnsi="Arial" w:cs="Arial"/>
          <w:sz w:val="20"/>
          <w:szCs w:val="20"/>
        </w:rPr>
        <w:t>icon at the top-left o</w:t>
      </w:r>
      <w:r w:rsidR="00FF08E5" w:rsidRPr="00871275">
        <w:rPr>
          <w:rFonts w:ascii="Arial" w:hAnsi="Arial" w:cs="Arial"/>
          <w:sz w:val="20"/>
          <w:szCs w:val="20"/>
        </w:rPr>
        <w:t>f the report</w:t>
      </w:r>
      <w:r w:rsidR="00054AA3" w:rsidRPr="00871275">
        <w:rPr>
          <w:rFonts w:ascii="Arial" w:hAnsi="Arial" w:cs="Arial"/>
          <w:sz w:val="20"/>
          <w:szCs w:val="20"/>
        </w:rPr>
        <w:t xml:space="preserve"> screen</w:t>
      </w:r>
      <w:r w:rsidR="00FF08E5" w:rsidRPr="00871275">
        <w:rPr>
          <w:rFonts w:ascii="Arial" w:hAnsi="Arial" w:cs="Arial"/>
          <w:sz w:val="20"/>
          <w:szCs w:val="20"/>
        </w:rPr>
        <w:t xml:space="preserve">. The Print Report window </w:t>
      </w:r>
      <w:r w:rsidR="000533E0">
        <w:rPr>
          <w:rFonts w:ascii="Arial" w:hAnsi="Arial" w:cs="Arial"/>
          <w:sz w:val="20"/>
          <w:szCs w:val="20"/>
        </w:rPr>
        <w:t>is</w:t>
      </w:r>
      <w:r w:rsidR="00C9502E" w:rsidRPr="00871275">
        <w:rPr>
          <w:rFonts w:ascii="Arial" w:hAnsi="Arial" w:cs="Arial"/>
          <w:sz w:val="20"/>
          <w:szCs w:val="20"/>
        </w:rPr>
        <w:t xml:space="preserve"> displayed and </w:t>
      </w:r>
      <w:r w:rsidR="000533E0">
        <w:rPr>
          <w:rFonts w:ascii="Arial" w:hAnsi="Arial" w:cs="Arial"/>
          <w:sz w:val="20"/>
          <w:szCs w:val="20"/>
        </w:rPr>
        <w:t xml:space="preserve">will </w:t>
      </w:r>
      <w:r w:rsidR="00C9502E" w:rsidRPr="00871275">
        <w:rPr>
          <w:rFonts w:ascii="Arial" w:hAnsi="Arial" w:cs="Arial"/>
          <w:sz w:val="20"/>
          <w:szCs w:val="20"/>
        </w:rPr>
        <w:t>allow you to specify the</w:t>
      </w:r>
      <w:r w:rsidR="00FF08E5" w:rsidRPr="00871275">
        <w:rPr>
          <w:rFonts w:ascii="Arial" w:hAnsi="Arial" w:cs="Arial"/>
          <w:sz w:val="20"/>
          <w:szCs w:val="20"/>
        </w:rPr>
        <w:t xml:space="preserve"> format</w:t>
      </w:r>
      <w:r w:rsidR="00C9502E" w:rsidRPr="00871275">
        <w:rPr>
          <w:rFonts w:ascii="Arial" w:hAnsi="Arial" w:cs="Arial"/>
          <w:sz w:val="20"/>
          <w:szCs w:val="20"/>
        </w:rPr>
        <w:t xml:space="preserve"> and pages you wish to print</w:t>
      </w:r>
      <w:r w:rsidR="00726052" w:rsidRPr="00871275">
        <w:rPr>
          <w:rFonts w:ascii="Arial" w:hAnsi="Arial" w:cs="Arial"/>
          <w:sz w:val="20"/>
          <w:szCs w:val="20"/>
        </w:rPr>
        <w:t>.</w:t>
      </w:r>
      <w:r w:rsidR="00C9502E" w:rsidRPr="00871275">
        <w:rPr>
          <w:rFonts w:ascii="Arial" w:hAnsi="Arial" w:cs="Arial"/>
          <w:sz w:val="20"/>
          <w:szCs w:val="20"/>
        </w:rPr>
        <w:t xml:space="preserve"> Once you click ‘OK</w:t>
      </w:r>
      <w:proofErr w:type="gramStart"/>
      <w:r w:rsidR="00C9502E" w:rsidRPr="00871275">
        <w:rPr>
          <w:rFonts w:ascii="Arial" w:hAnsi="Arial" w:cs="Arial"/>
          <w:sz w:val="20"/>
          <w:szCs w:val="20"/>
        </w:rPr>
        <w:t>’ ,</w:t>
      </w:r>
      <w:proofErr w:type="gramEnd"/>
      <w:r w:rsidR="00C9502E" w:rsidRPr="00871275">
        <w:rPr>
          <w:rFonts w:ascii="Arial" w:hAnsi="Arial" w:cs="Arial"/>
          <w:sz w:val="20"/>
          <w:szCs w:val="20"/>
        </w:rPr>
        <w:t xml:space="preserve"> the printable report will open in a new browser tab or window.</w:t>
      </w:r>
    </w:p>
    <w:p w14:paraId="1E0D626C" w14:textId="77777777" w:rsidR="00FF08E5" w:rsidRDefault="00FF08E5" w:rsidP="00E03788">
      <w:pPr>
        <w:pStyle w:val="BodyTextindent12mm"/>
      </w:pPr>
    </w:p>
    <w:p w14:paraId="028583AF" w14:textId="7320D23D" w:rsidR="004F5C8E" w:rsidRPr="00871275" w:rsidRDefault="00CE7AAB" w:rsidP="004F5C8E">
      <w:pPr>
        <w:pStyle w:val="HeadingAnumbered"/>
        <w:rPr>
          <w:rFonts w:ascii="VIC" w:hAnsi="VIC"/>
          <w:color w:val="007DB9"/>
        </w:rPr>
      </w:pPr>
      <w:r w:rsidRPr="00871275">
        <w:rPr>
          <w:rFonts w:ascii="VIC" w:hAnsi="VIC"/>
          <w:color w:val="007DB9"/>
        </w:rPr>
        <w:t>54</w:t>
      </w:r>
      <w:r w:rsidR="004F5C8E" w:rsidRPr="00871275">
        <w:rPr>
          <w:rFonts w:ascii="VIC" w:hAnsi="VIC"/>
          <w:color w:val="007DB9"/>
        </w:rPr>
        <w:t>.</w:t>
      </w:r>
      <w:r w:rsidR="0060405E" w:rsidRPr="00871275">
        <w:rPr>
          <w:rFonts w:ascii="VIC" w:hAnsi="VIC"/>
          <w:color w:val="007DB9"/>
        </w:rPr>
        <w:t>4</w:t>
      </w:r>
      <w:r w:rsidR="004F5C8E" w:rsidRPr="00871275">
        <w:rPr>
          <w:rFonts w:ascii="VIC" w:hAnsi="VIC"/>
          <w:color w:val="007DB9"/>
        </w:rPr>
        <w:tab/>
        <w:t>How can I modify the data shown in a report?</w:t>
      </w:r>
    </w:p>
    <w:p w14:paraId="571977C3" w14:textId="6CED149A" w:rsidR="004F5C8E" w:rsidRPr="00871275" w:rsidRDefault="004F5C8E" w:rsidP="004F5C8E">
      <w:pPr>
        <w:pStyle w:val="BodyTextindent12mm"/>
        <w:rPr>
          <w:rFonts w:ascii="Arial" w:hAnsi="Arial" w:cs="Arial"/>
          <w:sz w:val="20"/>
          <w:szCs w:val="20"/>
        </w:rPr>
      </w:pPr>
      <w:r w:rsidRPr="00871275">
        <w:rPr>
          <w:rFonts w:ascii="Arial" w:hAnsi="Arial" w:cs="Arial"/>
          <w:sz w:val="20"/>
          <w:szCs w:val="20"/>
        </w:rPr>
        <w:t xml:space="preserve">If </w:t>
      </w:r>
      <w:r w:rsidR="00C9502E" w:rsidRPr="00871275">
        <w:rPr>
          <w:rFonts w:ascii="Arial" w:hAnsi="Arial" w:cs="Arial"/>
          <w:sz w:val="20"/>
          <w:szCs w:val="20"/>
        </w:rPr>
        <w:t xml:space="preserve">you would like to </w:t>
      </w:r>
      <w:r w:rsidR="00292D36" w:rsidRPr="00871275">
        <w:rPr>
          <w:rFonts w:ascii="Arial" w:hAnsi="Arial" w:cs="Arial"/>
          <w:sz w:val="20"/>
          <w:szCs w:val="20"/>
        </w:rPr>
        <w:t xml:space="preserve">run the report with different parameters, click on the        icon at the top-left of the report. </w:t>
      </w:r>
      <w:r w:rsidR="00A744E2" w:rsidRPr="00871275">
        <w:rPr>
          <w:rFonts w:ascii="Arial" w:hAnsi="Arial" w:cs="Arial"/>
          <w:sz w:val="20"/>
          <w:szCs w:val="20"/>
        </w:rPr>
        <w:t>You will be presented with the P</w:t>
      </w:r>
      <w:r w:rsidR="00292D36" w:rsidRPr="00871275">
        <w:rPr>
          <w:rFonts w:ascii="Arial" w:hAnsi="Arial" w:cs="Arial"/>
          <w:sz w:val="20"/>
          <w:szCs w:val="20"/>
        </w:rPr>
        <w:t xml:space="preserve">arameter </w:t>
      </w:r>
      <w:r w:rsidR="00FF08E5" w:rsidRPr="00871275">
        <w:rPr>
          <w:rFonts w:ascii="Arial" w:hAnsi="Arial" w:cs="Arial"/>
          <w:sz w:val="20"/>
          <w:szCs w:val="20"/>
        </w:rPr>
        <w:t>window</w:t>
      </w:r>
      <w:r w:rsidR="00D00183" w:rsidRPr="00871275">
        <w:rPr>
          <w:rFonts w:ascii="Arial" w:hAnsi="Arial" w:cs="Arial"/>
          <w:sz w:val="20"/>
          <w:szCs w:val="20"/>
        </w:rPr>
        <w:t xml:space="preserve"> </w:t>
      </w:r>
      <w:r w:rsidR="00292D36" w:rsidRPr="00871275">
        <w:rPr>
          <w:rFonts w:ascii="Arial" w:hAnsi="Arial" w:cs="Arial"/>
          <w:sz w:val="20"/>
          <w:szCs w:val="20"/>
        </w:rPr>
        <w:t>and can make changes as required</w:t>
      </w:r>
      <w:r w:rsidR="00D00183" w:rsidRPr="00871275">
        <w:rPr>
          <w:rFonts w:ascii="Arial" w:hAnsi="Arial" w:cs="Arial"/>
          <w:sz w:val="20"/>
          <w:szCs w:val="20"/>
        </w:rPr>
        <w:t xml:space="preserve"> before</w:t>
      </w:r>
      <w:r w:rsidR="00292D36" w:rsidRPr="00871275">
        <w:rPr>
          <w:rFonts w:ascii="Arial" w:hAnsi="Arial" w:cs="Arial"/>
          <w:sz w:val="20"/>
          <w:szCs w:val="20"/>
        </w:rPr>
        <w:t xml:space="preserve"> </w:t>
      </w:r>
      <w:r w:rsidR="00D00183" w:rsidRPr="00871275">
        <w:rPr>
          <w:rFonts w:ascii="Arial" w:hAnsi="Arial" w:cs="Arial"/>
          <w:sz w:val="20"/>
          <w:szCs w:val="20"/>
        </w:rPr>
        <w:t>c</w:t>
      </w:r>
      <w:r w:rsidR="00292D36" w:rsidRPr="00871275">
        <w:rPr>
          <w:rFonts w:ascii="Arial" w:hAnsi="Arial" w:cs="Arial"/>
          <w:sz w:val="20"/>
          <w:szCs w:val="20"/>
        </w:rPr>
        <w:t>lick</w:t>
      </w:r>
      <w:r w:rsidR="00D00183" w:rsidRPr="00871275">
        <w:rPr>
          <w:rFonts w:ascii="Arial" w:hAnsi="Arial" w:cs="Arial"/>
          <w:sz w:val="20"/>
          <w:szCs w:val="20"/>
        </w:rPr>
        <w:t>ing</w:t>
      </w:r>
      <w:r w:rsidR="00292D36" w:rsidRPr="00871275">
        <w:rPr>
          <w:rFonts w:ascii="Arial" w:hAnsi="Arial" w:cs="Arial"/>
          <w:sz w:val="20"/>
          <w:szCs w:val="20"/>
        </w:rPr>
        <w:t xml:space="preserve"> ‘OK’ to run the report</w:t>
      </w:r>
      <w:r w:rsidR="003207B3">
        <w:rPr>
          <w:rFonts w:ascii="Arial" w:hAnsi="Arial" w:cs="Arial"/>
          <w:sz w:val="20"/>
          <w:szCs w:val="20"/>
        </w:rPr>
        <w:t>.</w:t>
      </w:r>
    </w:p>
    <w:p w14:paraId="07144D9C" w14:textId="77777777" w:rsidR="000A6803" w:rsidRPr="00871275" w:rsidRDefault="00CE7AAB" w:rsidP="00E03788">
      <w:pPr>
        <w:pStyle w:val="HeadingAnumbered"/>
        <w:rPr>
          <w:rFonts w:ascii="VIC" w:hAnsi="VIC"/>
          <w:color w:val="007DB9"/>
        </w:rPr>
      </w:pPr>
      <w:r w:rsidRPr="00871275">
        <w:rPr>
          <w:rFonts w:ascii="VIC" w:hAnsi="VIC"/>
          <w:color w:val="007DB9"/>
        </w:rPr>
        <w:t>54</w:t>
      </w:r>
      <w:r w:rsidR="00E03788" w:rsidRPr="00871275">
        <w:rPr>
          <w:rFonts w:ascii="VIC" w:hAnsi="VIC"/>
          <w:color w:val="007DB9"/>
        </w:rPr>
        <w:t>.</w:t>
      </w:r>
      <w:r w:rsidR="0060405E" w:rsidRPr="00871275">
        <w:rPr>
          <w:rFonts w:ascii="VIC" w:hAnsi="VIC"/>
          <w:color w:val="007DB9"/>
        </w:rPr>
        <w:t>5</w:t>
      </w:r>
      <w:r w:rsidR="00E03788" w:rsidRPr="00871275">
        <w:rPr>
          <w:rFonts w:ascii="VIC" w:hAnsi="VIC"/>
          <w:color w:val="007DB9"/>
        </w:rPr>
        <w:tab/>
      </w:r>
      <w:r w:rsidR="007E464B" w:rsidRPr="00871275">
        <w:rPr>
          <w:rFonts w:ascii="VIC" w:hAnsi="VIC"/>
          <w:color w:val="007DB9"/>
        </w:rPr>
        <w:t xml:space="preserve">How do I </w:t>
      </w:r>
      <w:r w:rsidR="004F5C8E" w:rsidRPr="00871275">
        <w:rPr>
          <w:rFonts w:ascii="VIC" w:hAnsi="VIC"/>
          <w:color w:val="007DB9"/>
        </w:rPr>
        <w:t>export</w:t>
      </w:r>
      <w:r w:rsidR="007E464B" w:rsidRPr="00871275">
        <w:rPr>
          <w:rFonts w:ascii="VIC" w:hAnsi="VIC"/>
          <w:color w:val="007DB9"/>
        </w:rPr>
        <w:t xml:space="preserve"> the report</w:t>
      </w:r>
      <w:r w:rsidR="00FF08E5" w:rsidRPr="00871275">
        <w:rPr>
          <w:rFonts w:ascii="VIC" w:hAnsi="VIC"/>
          <w:color w:val="007DB9"/>
        </w:rPr>
        <w:t xml:space="preserve"> data</w:t>
      </w:r>
      <w:r w:rsidR="000A6803" w:rsidRPr="00871275">
        <w:rPr>
          <w:rFonts w:ascii="VIC" w:hAnsi="VIC"/>
          <w:color w:val="007DB9"/>
        </w:rPr>
        <w:t>?</w:t>
      </w:r>
    </w:p>
    <w:bookmarkEnd w:id="0"/>
    <w:bookmarkEnd w:id="1"/>
    <w:p w14:paraId="30F21504" w14:textId="4D901960" w:rsidR="00726052" w:rsidRPr="00871275" w:rsidRDefault="0003106E" w:rsidP="005045D7">
      <w:pPr>
        <w:pStyle w:val="BodyTextindent12mm"/>
        <w:rPr>
          <w:rFonts w:ascii="Arial" w:hAnsi="Arial" w:cs="Arial"/>
          <w:sz w:val="20"/>
          <w:szCs w:val="20"/>
        </w:rPr>
      </w:pPr>
      <w:r w:rsidRPr="00871275">
        <w:rPr>
          <w:rFonts w:ascii="Arial" w:hAnsi="Arial" w:cs="Arial"/>
          <w:b/>
          <w:noProof/>
          <w:sz w:val="20"/>
          <w:szCs w:val="20"/>
        </w:rPr>
        <w:drawing>
          <wp:anchor distT="0" distB="0" distL="114300" distR="114300" simplePos="0" relativeHeight="251654144" behindDoc="0" locked="0" layoutInCell="1" allowOverlap="1" wp14:anchorId="6F6A8384" wp14:editId="5FD5B32C">
            <wp:simplePos x="0" y="0"/>
            <wp:positionH relativeFrom="column">
              <wp:posOffset>4850130</wp:posOffset>
            </wp:positionH>
            <wp:positionV relativeFrom="paragraph">
              <wp:posOffset>389890</wp:posOffset>
            </wp:positionV>
            <wp:extent cx="203835" cy="228600"/>
            <wp:effectExtent l="19050" t="19050" r="5715" b="0"/>
            <wp:wrapNone/>
            <wp:docPr id="119" name="Picture 119" descr="Image of the icon to export the report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119" descr="Image of the icon to export the report data."/>
                    <pic:cNvPicPr>
                      <a:picLocks noChangeAspect="1" noChangeArrowheads="1"/>
                    </pic:cNvPicPr>
                  </pic:nvPicPr>
                  <pic:blipFill>
                    <a:blip r:embed="rId19">
                      <a:extLst>
                        <a:ext uri="{28A0092B-C50C-407E-A947-70E740481C1C}">
                          <a14:useLocalDpi xmlns:a14="http://schemas.microsoft.com/office/drawing/2010/main" val="0"/>
                        </a:ext>
                      </a:extLst>
                    </a:blip>
                    <a:srcRect l="8673" r="89478" b="96709"/>
                    <a:stretch>
                      <a:fillRect/>
                    </a:stretch>
                  </pic:blipFill>
                  <pic:spPr bwMode="auto">
                    <a:xfrm>
                      <a:off x="0" y="0"/>
                      <a:ext cx="203835" cy="228600"/>
                    </a:xfrm>
                    <a:prstGeom prst="rect">
                      <a:avLst/>
                    </a:prstGeom>
                    <a:noFill/>
                    <a:ln w="9525">
                      <a:solidFill>
                        <a:srgbClr val="0099FF"/>
                      </a:solidFill>
                      <a:miter lim="800000"/>
                      <a:headEnd/>
                      <a:tailEnd/>
                    </a:ln>
                  </pic:spPr>
                </pic:pic>
              </a:graphicData>
            </a:graphic>
            <wp14:sizeRelH relativeFrom="page">
              <wp14:pctWidth>0</wp14:pctWidth>
            </wp14:sizeRelH>
            <wp14:sizeRelV relativeFrom="page">
              <wp14:pctHeight>0</wp14:pctHeight>
            </wp14:sizeRelV>
          </wp:anchor>
        </w:drawing>
      </w:r>
      <w:r w:rsidR="004F5C8E" w:rsidRPr="00871275">
        <w:rPr>
          <w:rFonts w:ascii="Arial" w:hAnsi="Arial" w:cs="Arial"/>
          <w:sz w:val="20"/>
          <w:szCs w:val="20"/>
        </w:rPr>
        <w:t xml:space="preserve">The report can </w:t>
      </w:r>
      <w:r w:rsidR="004D65C5" w:rsidRPr="00871275">
        <w:rPr>
          <w:rFonts w:ascii="Arial" w:hAnsi="Arial" w:cs="Arial"/>
          <w:sz w:val="20"/>
          <w:szCs w:val="20"/>
        </w:rPr>
        <w:t xml:space="preserve">be exported to various file formats including </w:t>
      </w:r>
      <w:r w:rsidR="003A754A" w:rsidRPr="00871275">
        <w:rPr>
          <w:rFonts w:ascii="Arial" w:hAnsi="Arial" w:cs="Arial"/>
          <w:sz w:val="20"/>
          <w:szCs w:val="20"/>
        </w:rPr>
        <w:t>Excel (.</w:t>
      </w:r>
      <w:proofErr w:type="spellStart"/>
      <w:r w:rsidR="003A754A" w:rsidRPr="00871275">
        <w:rPr>
          <w:rFonts w:ascii="Arial" w:hAnsi="Arial" w:cs="Arial"/>
          <w:sz w:val="20"/>
          <w:szCs w:val="20"/>
        </w:rPr>
        <w:t>xls</w:t>
      </w:r>
      <w:proofErr w:type="spellEnd"/>
      <w:r w:rsidR="003A754A" w:rsidRPr="00871275">
        <w:rPr>
          <w:rFonts w:ascii="Arial" w:hAnsi="Arial" w:cs="Arial"/>
          <w:sz w:val="20"/>
          <w:szCs w:val="20"/>
        </w:rPr>
        <w:t>)</w:t>
      </w:r>
      <w:r w:rsidR="00726052" w:rsidRPr="00871275">
        <w:rPr>
          <w:rFonts w:ascii="Arial" w:hAnsi="Arial" w:cs="Arial"/>
          <w:sz w:val="20"/>
          <w:szCs w:val="20"/>
        </w:rPr>
        <w:t>,</w:t>
      </w:r>
      <w:r w:rsidR="003A754A" w:rsidRPr="00871275">
        <w:rPr>
          <w:rFonts w:ascii="Arial" w:hAnsi="Arial" w:cs="Arial"/>
          <w:sz w:val="20"/>
          <w:szCs w:val="20"/>
        </w:rPr>
        <w:t xml:space="preserve"> </w:t>
      </w:r>
      <w:r w:rsidR="00CE7AAB" w:rsidRPr="00871275">
        <w:rPr>
          <w:rFonts w:ascii="Arial" w:hAnsi="Arial" w:cs="Arial"/>
          <w:sz w:val="20"/>
          <w:szCs w:val="20"/>
        </w:rPr>
        <w:t>PowerPoint</w:t>
      </w:r>
      <w:r w:rsidR="003A754A" w:rsidRPr="00871275">
        <w:rPr>
          <w:rFonts w:ascii="Arial" w:hAnsi="Arial" w:cs="Arial"/>
          <w:sz w:val="20"/>
          <w:szCs w:val="20"/>
        </w:rPr>
        <w:t xml:space="preserve"> (.ppt)</w:t>
      </w:r>
      <w:r w:rsidR="00726052" w:rsidRPr="00871275">
        <w:rPr>
          <w:rFonts w:ascii="Arial" w:hAnsi="Arial" w:cs="Arial"/>
          <w:sz w:val="20"/>
          <w:szCs w:val="20"/>
        </w:rPr>
        <w:t xml:space="preserve"> and Portable Document Format (.pdf)</w:t>
      </w:r>
      <w:r w:rsidR="003A754A" w:rsidRPr="00871275">
        <w:rPr>
          <w:rFonts w:ascii="Arial" w:hAnsi="Arial" w:cs="Arial"/>
          <w:sz w:val="20"/>
          <w:szCs w:val="20"/>
        </w:rPr>
        <w:t>.</w:t>
      </w:r>
    </w:p>
    <w:p w14:paraId="521D0EE6" w14:textId="1744415F" w:rsidR="005045D7" w:rsidRPr="00871275" w:rsidRDefault="003A754A" w:rsidP="00A744E2">
      <w:pPr>
        <w:pStyle w:val="BodyTextindent12mm"/>
        <w:rPr>
          <w:rFonts w:ascii="Arial" w:hAnsi="Arial" w:cs="Arial"/>
          <w:sz w:val="20"/>
          <w:szCs w:val="20"/>
        </w:rPr>
      </w:pPr>
      <w:r w:rsidRPr="00871275">
        <w:rPr>
          <w:rFonts w:ascii="Arial" w:hAnsi="Arial" w:cs="Arial"/>
          <w:sz w:val="20"/>
          <w:szCs w:val="20"/>
        </w:rPr>
        <w:t xml:space="preserve">To export the </w:t>
      </w:r>
      <w:r w:rsidR="00A744E2" w:rsidRPr="00871275">
        <w:rPr>
          <w:rFonts w:ascii="Arial" w:hAnsi="Arial" w:cs="Arial"/>
          <w:sz w:val="20"/>
          <w:szCs w:val="20"/>
        </w:rPr>
        <w:t xml:space="preserve">report </w:t>
      </w:r>
      <w:r w:rsidR="00F306FB" w:rsidRPr="00871275">
        <w:rPr>
          <w:rFonts w:ascii="Arial" w:hAnsi="Arial" w:cs="Arial"/>
          <w:sz w:val="20"/>
          <w:szCs w:val="20"/>
        </w:rPr>
        <w:t>data,</w:t>
      </w:r>
      <w:r w:rsidR="00A744E2" w:rsidRPr="00871275">
        <w:rPr>
          <w:rFonts w:ascii="Arial" w:hAnsi="Arial" w:cs="Arial"/>
          <w:sz w:val="20"/>
          <w:szCs w:val="20"/>
        </w:rPr>
        <w:t xml:space="preserve"> you will need to run the required report and </w:t>
      </w:r>
      <w:r w:rsidRPr="00871275">
        <w:rPr>
          <w:rFonts w:ascii="Arial" w:hAnsi="Arial" w:cs="Arial"/>
          <w:sz w:val="20"/>
          <w:szCs w:val="20"/>
        </w:rPr>
        <w:t>click the</w:t>
      </w:r>
      <w:r w:rsidR="00147943" w:rsidRPr="00871275">
        <w:rPr>
          <w:rFonts w:ascii="Arial" w:hAnsi="Arial" w:cs="Arial"/>
          <w:sz w:val="20"/>
          <w:szCs w:val="20"/>
        </w:rPr>
        <w:t xml:space="preserve"> </w:t>
      </w:r>
      <w:r w:rsidR="00A744E2" w:rsidRPr="00871275">
        <w:rPr>
          <w:rFonts w:ascii="Arial" w:hAnsi="Arial" w:cs="Arial"/>
          <w:sz w:val="20"/>
          <w:szCs w:val="20"/>
        </w:rPr>
        <w:t xml:space="preserve">     </w:t>
      </w:r>
      <w:r w:rsidR="00726052" w:rsidRPr="00871275">
        <w:rPr>
          <w:rFonts w:ascii="Arial" w:hAnsi="Arial" w:cs="Arial"/>
          <w:sz w:val="20"/>
          <w:szCs w:val="20"/>
        </w:rPr>
        <w:t xml:space="preserve"> </w:t>
      </w:r>
      <w:r w:rsidR="00176F21" w:rsidRPr="00871275">
        <w:rPr>
          <w:rFonts w:ascii="Arial" w:hAnsi="Arial" w:cs="Arial"/>
          <w:sz w:val="20"/>
          <w:szCs w:val="20"/>
        </w:rPr>
        <w:t xml:space="preserve"> </w:t>
      </w:r>
      <w:r w:rsidR="00A744E2" w:rsidRPr="00871275">
        <w:rPr>
          <w:rFonts w:ascii="Arial" w:hAnsi="Arial" w:cs="Arial"/>
          <w:sz w:val="20"/>
          <w:szCs w:val="20"/>
        </w:rPr>
        <w:t xml:space="preserve">icon at the top-left of the report. You will be presented with the Export Report </w:t>
      </w:r>
      <w:r w:rsidR="00C9502E" w:rsidRPr="00871275">
        <w:rPr>
          <w:rFonts w:ascii="Arial" w:hAnsi="Arial" w:cs="Arial"/>
          <w:sz w:val="20"/>
          <w:szCs w:val="20"/>
        </w:rPr>
        <w:t>window</w:t>
      </w:r>
      <w:r w:rsidR="00A744E2" w:rsidRPr="00871275">
        <w:rPr>
          <w:rFonts w:ascii="Arial" w:hAnsi="Arial" w:cs="Arial"/>
          <w:sz w:val="20"/>
          <w:szCs w:val="20"/>
        </w:rPr>
        <w:t xml:space="preserve">, where you can specify the </w:t>
      </w:r>
      <w:r w:rsidR="00E421F5" w:rsidRPr="00871275">
        <w:rPr>
          <w:rFonts w:ascii="Arial" w:hAnsi="Arial" w:cs="Arial"/>
          <w:sz w:val="20"/>
          <w:szCs w:val="20"/>
        </w:rPr>
        <w:t>format</w:t>
      </w:r>
      <w:r w:rsidR="00E421F5">
        <w:rPr>
          <w:rFonts w:ascii="Arial" w:hAnsi="Arial" w:cs="Arial"/>
          <w:sz w:val="20"/>
          <w:szCs w:val="20"/>
        </w:rPr>
        <w:t>,</w:t>
      </w:r>
      <w:r w:rsidR="00E421F5" w:rsidRPr="00871275">
        <w:rPr>
          <w:rFonts w:ascii="Arial" w:hAnsi="Arial" w:cs="Arial"/>
          <w:sz w:val="20"/>
          <w:szCs w:val="20"/>
        </w:rPr>
        <w:t xml:space="preserve"> you</w:t>
      </w:r>
      <w:r w:rsidR="00A744E2" w:rsidRPr="00871275">
        <w:rPr>
          <w:rFonts w:ascii="Arial" w:hAnsi="Arial" w:cs="Arial"/>
          <w:sz w:val="20"/>
          <w:szCs w:val="20"/>
        </w:rPr>
        <w:t xml:space="preserve"> wish the report to be exported to. You can also choose the pages you wish to export and the size of these pages before clicking ‘OK’ to download the exported report file in the format you have chosen.</w:t>
      </w:r>
    </w:p>
    <w:p w14:paraId="3FD15C3B" w14:textId="4225D71B" w:rsidR="00726052" w:rsidRDefault="0003106E" w:rsidP="00C34245">
      <w:pPr>
        <w:pStyle w:val="BodyTextindent12mm"/>
        <w:ind w:left="0"/>
      </w:pPr>
      <w:r>
        <w:rPr>
          <w:noProof/>
        </w:rPr>
        <w:drawing>
          <wp:anchor distT="0" distB="0" distL="114300" distR="114300" simplePos="0" relativeHeight="251661312" behindDoc="0" locked="0" layoutInCell="1" allowOverlap="1" wp14:anchorId="6444429B" wp14:editId="04B7872E">
            <wp:simplePos x="0" y="0"/>
            <wp:positionH relativeFrom="column">
              <wp:posOffset>925830</wp:posOffset>
            </wp:positionH>
            <wp:positionV relativeFrom="paragraph">
              <wp:posOffset>333375</wp:posOffset>
            </wp:positionV>
            <wp:extent cx="4324350" cy="1864360"/>
            <wp:effectExtent l="0" t="0" r="0" b="0"/>
            <wp:wrapTopAndBottom/>
            <wp:docPr id="131" name="Picture 131" descr="Image of the Export Report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Picture 131" descr="Image of the Export Report window."/>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24350" cy="1864360"/>
                    </a:xfrm>
                    <a:prstGeom prst="rect">
                      <a:avLst/>
                    </a:prstGeom>
                    <a:noFill/>
                  </pic:spPr>
                </pic:pic>
              </a:graphicData>
            </a:graphic>
            <wp14:sizeRelH relativeFrom="page">
              <wp14:pctWidth>0</wp14:pctWidth>
            </wp14:sizeRelH>
            <wp14:sizeRelV relativeFrom="page">
              <wp14:pctHeight>0</wp14:pctHeight>
            </wp14:sizeRelV>
          </wp:anchor>
        </w:drawing>
      </w:r>
    </w:p>
    <w:p w14:paraId="5DCC12A2" w14:textId="77777777" w:rsidR="00A96E63" w:rsidRDefault="00A96E63" w:rsidP="00871275">
      <w:pPr>
        <w:pStyle w:val="UserGuideHeading"/>
        <w:pBdr>
          <w:bottom w:val="single" w:sz="4" w:space="12" w:color="007DB9"/>
        </w:pBdr>
        <w:ind w:left="0" w:firstLine="0"/>
      </w:pPr>
    </w:p>
    <w:p w14:paraId="78F3AA76" w14:textId="77777777" w:rsidR="00A96E63" w:rsidRPr="00871275" w:rsidRDefault="00A96E63" w:rsidP="00A96E63">
      <w:pPr>
        <w:pStyle w:val="HeadingA"/>
        <w:rPr>
          <w:rFonts w:ascii="VIC" w:hAnsi="VIC"/>
          <w:color w:val="007DB9"/>
        </w:rPr>
      </w:pPr>
      <w:r w:rsidRPr="00871275">
        <w:rPr>
          <w:rFonts w:ascii="VIC" w:hAnsi="VIC"/>
          <w:color w:val="007DB9"/>
        </w:rPr>
        <w:t>Need more information?</w:t>
      </w:r>
    </w:p>
    <w:p w14:paraId="36DF7A5D" w14:textId="77777777" w:rsidR="00A96E63" w:rsidRPr="00871275" w:rsidRDefault="00A96E63" w:rsidP="00A96E63">
      <w:pPr>
        <w:rPr>
          <w:rFonts w:ascii="Arial" w:hAnsi="Arial" w:cs="Arial"/>
          <w:sz w:val="20"/>
          <w:szCs w:val="20"/>
        </w:rPr>
      </w:pPr>
      <w:r w:rsidRPr="00871275">
        <w:rPr>
          <w:rFonts w:ascii="Arial" w:hAnsi="Arial" w:cs="Arial"/>
          <w:sz w:val="20"/>
          <w:szCs w:val="20"/>
        </w:rPr>
        <w:t>Further information on this topic can be found by:</w:t>
      </w:r>
    </w:p>
    <w:p w14:paraId="36660140" w14:textId="7E0836E0" w:rsidR="00A96E63" w:rsidRPr="00871275" w:rsidRDefault="00A96E63" w:rsidP="00A96E63">
      <w:pPr>
        <w:pStyle w:val="bullets"/>
        <w:numPr>
          <w:ilvl w:val="0"/>
          <w:numId w:val="36"/>
        </w:numPr>
        <w:rPr>
          <w:rFonts w:ascii="Arial" w:hAnsi="Arial" w:cs="Arial"/>
          <w:sz w:val="20"/>
          <w:szCs w:val="20"/>
        </w:rPr>
      </w:pPr>
      <w:r w:rsidRPr="00871275">
        <w:rPr>
          <w:rFonts w:ascii="Arial" w:hAnsi="Arial" w:cs="Arial"/>
          <w:sz w:val="20"/>
          <w:szCs w:val="20"/>
        </w:rPr>
        <w:t xml:space="preserve">Visiting the SPEAR website </w:t>
      </w:r>
      <w:hyperlink r:id="rId22" w:history="1">
        <w:r w:rsidRPr="00871275">
          <w:rPr>
            <w:rStyle w:val="Hyperlink"/>
            <w:rFonts w:ascii="Arial" w:hAnsi="Arial" w:cs="Arial"/>
            <w:sz w:val="20"/>
            <w:szCs w:val="20"/>
          </w:rPr>
          <w:t>www.spear.land.vic.gov.au/SPEAR</w:t>
        </w:r>
      </w:hyperlink>
    </w:p>
    <w:p w14:paraId="024AC853" w14:textId="0CCB439A" w:rsidR="00A96E63" w:rsidRPr="00871275" w:rsidRDefault="00A96E63" w:rsidP="00A96E63">
      <w:pPr>
        <w:pStyle w:val="bullets"/>
        <w:numPr>
          <w:ilvl w:val="0"/>
          <w:numId w:val="36"/>
        </w:numPr>
        <w:rPr>
          <w:rFonts w:ascii="Arial" w:hAnsi="Arial" w:cs="Arial"/>
          <w:sz w:val="20"/>
          <w:szCs w:val="20"/>
        </w:rPr>
      </w:pPr>
      <w:r w:rsidRPr="00871275">
        <w:rPr>
          <w:rFonts w:ascii="Arial" w:hAnsi="Arial" w:cs="Arial"/>
          <w:sz w:val="20"/>
          <w:szCs w:val="20"/>
        </w:rPr>
        <w:t xml:space="preserve">Contacting the SPEAR Service Desk on </w:t>
      </w:r>
      <w:r w:rsidR="009D693F">
        <w:rPr>
          <w:rFonts w:ascii="Arial" w:hAnsi="Arial" w:cs="Arial"/>
          <w:color w:val="3A3A3A"/>
          <w:sz w:val="19"/>
          <w:szCs w:val="19"/>
          <w:shd w:val="clear" w:color="auto" w:fill="FFFFFF"/>
        </w:rPr>
        <w:t>(03) 9194 0612</w:t>
      </w:r>
      <w:r w:rsidR="0003106E">
        <w:rPr>
          <w:rFonts w:ascii="Arial" w:hAnsi="Arial" w:cs="Arial"/>
          <w:color w:val="3A3A3A"/>
          <w:sz w:val="19"/>
          <w:szCs w:val="19"/>
          <w:shd w:val="clear" w:color="auto" w:fill="FFFFFF"/>
        </w:rPr>
        <w:t xml:space="preserve"> </w:t>
      </w:r>
      <w:r w:rsidRPr="00871275">
        <w:rPr>
          <w:rFonts w:ascii="Arial" w:hAnsi="Arial" w:cs="Arial"/>
          <w:sz w:val="20"/>
          <w:szCs w:val="20"/>
        </w:rPr>
        <w:t xml:space="preserve">or email </w:t>
      </w:r>
      <w:hyperlink r:id="rId23" w:history="1">
        <w:r w:rsidR="00F37D1C" w:rsidRPr="00871275">
          <w:rPr>
            <w:rStyle w:val="Hyperlink"/>
            <w:rFonts w:ascii="Arial" w:hAnsi="Arial" w:cs="Arial"/>
            <w:sz w:val="20"/>
            <w:szCs w:val="20"/>
          </w:rPr>
          <w:t>spear.info@delwp.vic.gov.au</w:t>
        </w:r>
      </w:hyperlink>
    </w:p>
    <w:p w14:paraId="09F3C3FD" w14:textId="77777777" w:rsidR="00CA2010" w:rsidRDefault="00CA2010" w:rsidP="0060405E">
      <w:pPr>
        <w:pStyle w:val="BodyTextindent12mm"/>
        <w:ind w:left="0"/>
      </w:pPr>
    </w:p>
    <w:sectPr w:rsidR="00CA2010" w:rsidSect="008F5F9F">
      <w:headerReference w:type="even" r:id="rId24"/>
      <w:headerReference w:type="default" r:id="rId25"/>
      <w:footerReference w:type="default" r:id="rId26"/>
      <w:headerReference w:type="first" r:id="rId27"/>
      <w:type w:val="continuous"/>
      <w:pgSz w:w="11906" w:h="16838" w:code="9"/>
      <w:pgMar w:top="1701" w:right="1134" w:bottom="1701" w:left="1134" w:header="284" w:footer="4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35E1E" w14:textId="77777777" w:rsidR="00F5579E" w:rsidRDefault="00F5579E">
      <w:r>
        <w:separator/>
      </w:r>
    </w:p>
  </w:endnote>
  <w:endnote w:type="continuationSeparator" w:id="0">
    <w:p w14:paraId="6E19B574" w14:textId="77777777" w:rsidR="00F5579E" w:rsidRDefault="00F55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IC">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F3FEF" w14:textId="2BED2EFD" w:rsidR="008F5F9F" w:rsidRPr="00871275" w:rsidRDefault="0003106E" w:rsidP="00E03788">
    <w:pPr>
      <w:pStyle w:val="Footer"/>
      <w:rPr>
        <w:rFonts w:ascii="Tahoma" w:hAnsi="Tahoma" w:cs="Tahoma"/>
        <w:color w:val="000000" w:themeColor="text1"/>
      </w:rPr>
    </w:pPr>
    <w:r w:rsidRPr="00871275">
      <w:rPr>
        <w:rFonts w:ascii="Tahoma" w:hAnsi="Tahoma" w:cs="Tahoma"/>
        <w:b/>
        <w:noProof/>
        <w:color w:val="000000" w:themeColor="text1"/>
      </w:rPr>
      <mc:AlternateContent>
        <mc:Choice Requires="wps">
          <w:drawing>
            <wp:anchor distT="0" distB="0" distL="114300" distR="114300" simplePos="0" relativeHeight="251661312" behindDoc="0" locked="0" layoutInCell="0" allowOverlap="1" wp14:anchorId="4297481D" wp14:editId="746165E8">
              <wp:simplePos x="0" y="0"/>
              <wp:positionH relativeFrom="page">
                <wp:posOffset>0</wp:posOffset>
              </wp:positionH>
              <wp:positionV relativeFrom="page">
                <wp:posOffset>10132695</wp:posOffset>
              </wp:positionV>
              <wp:extent cx="7560310" cy="273685"/>
              <wp:effectExtent l="0" t="0" r="0" b="12065"/>
              <wp:wrapNone/>
              <wp:docPr id="1" name="MSIPCM6c224caa8c41d65fe2ccfbf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43E2C" w14:textId="4C21F354" w:rsidR="00C4499F" w:rsidRPr="00C4499F" w:rsidRDefault="00C4499F" w:rsidP="00C4499F">
                          <w:pPr>
                            <w:spacing w:after="0"/>
                            <w:jc w:val="center"/>
                            <w:rPr>
                              <w:rFonts w:ascii="Calibri" w:hAnsi="Calibri" w:cs="Calibri"/>
                              <w:color w:val="000000"/>
                              <w:sz w:val="24"/>
                            </w:rPr>
                          </w:pPr>
                          <w:r w:rsidRPr="00C4499F">
                            <w:rPr>
                              <w:rFonts w:ascii="Calibri" w:hAnsi="Calibri" w:cs="Calibri"/>
                              <w:color w:val="000000"/>
                              <w:sz w:val="24"/>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297481D" id="_x0000_t202" coordsize="21600,21600" o:spt="202" path="m,l,21600r21600,l21600,xe">
              <v:stroke joinstyle="miter"/>
              <v:path gradientshapeok="t" o:connecttype="rect"/>
            </v:shapetype>
            <v:shape id="MSIPCM6c224caa8c41d65fe2ccfbf1" o:spid="_x0000_s1026" type="#_x0000_t202" alt="&quot;&quot;" style="position:absolute;margin-left:0;margin-top:797.85pt;width:595.3pt;height:21.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" o:allowincell="f" filled="f" stroked="f">
              <v:textbox inset=",0,,0">
                <w:txbxContent>
                  <w:p w14:paraId="42943E2C" w14:textId="4C21F354" w:rsidR="00C4499F" w:rsidRPr="00C4499F" w:rsidRDefault="00C4499F" w:rsidP="00C4499F">
                    <w:pPr>
                      <w:spacing w:after="0"/>
                      <w:jc w:val="center"/>
                      <w:rPr>
                        <w:rFonts w:ascii="Calibri" w:hAnsi="Calibri" w:cs="Calibri"/>
                        <w:color w:val="000000"/>
                        <w:sz w:val="24"/>
                      </w:rPr>
                    </w:pPr>
                    <w:r w:rsidRPr="00C4499F">
                      <w:rPr>
                        <w:rFonts w:ascii="Calibri" w:hAnsi="Calibri" w:cs="Calibri"/>
                        <w:color w:val="000000"/>
                        <w:sz w:val="24"/>
                      </w:rPr>
                      <w:t>OFFICIAL</w:t>
                    </w:r>
                  </w:p>
                </w:txbxContent>
              </v:textbox>
              <w10:wrap anchorx="page" anchory="page"/>
            </v:shape>
          </w:pict>
        </mc:Fallback>
      </mc:AlternateContent>
    </w:r>
    <w:r w:rsidR="008F5F9F" w:rsidRPr="00871275">
      <w:rPr>
        <w:rFonts w:ascii="Tahoma" w:hAnsi="Tahoma" w:cs="Tahoma"/>
        <w:b/>
        <w:color w:val="000000" w:themeColor="text1"/>
      </w:rPr>
      <w:t xml:space="preserve">USER GUIDE </w:t>
    </w:r>
    <w:r w:rsidR="00CE7AAB" w:rsidRPr="00871275">
      <w:rPr>
        <w:rFonts w:ascii="Tahoma" w:hAnsi="Tahoma" w:cs="Tahoma"/>
        <w:b/>
        <w:color w:val="000000" w:themeColor="text1"/>
      </w:rPr>
      <w:t>54</w:t>
    </w:r>
    <w:r w:rsidR="008F5F9F" w:rsidRPr="00871275">
      <w:rPr>
        <w:rFonts w:ascii="Tahoma" w:hAnsi="Tahoma" w:cs="Tahoma"/>
        <w:b/>
        <w:color w:val="000000" w:themeColor="text1"/>
      </w:rPr>
      <w:t xml:space="preserve"> for SPEAR users</w:t>
    </w:r>
    <w:r w:rsidR="008F5F9F" w:rsidRPr="00871275">
      <w:rPr>
        <w:rFonts w:ascii="Tahoma" w:hAnsi="Tahoma" w:cs="Tahoma"/>
        <w:color w:val="000000" w:themeColor="text1"/>
      </w:rPr>
      <w:tab/>
      <w:t xml:space="preserve">Page </w:t>
    </w:r>
    <w:r w:rsidR="008F5F9F" w:rsidRPr="00871275">
      <w:rPr>
        <w:rFonts w:ascii="Tahoma" w:hAnsi="Tahoma" w:cs="Tahoma"/>
        <w:color w:val="000000" w:themeColor="text1"/>
      </w:rPr>
      <w:fldChar w:fldCharType="begin"/>
    </w:r>
    <w:r w:rsidR="008F5F9F" w:rsidRPr="00871275">
      <w:rPr>
        <w:rFonts w:ascii="Tahoma" w:hAnsi="Tahoma" w:cs="Tahoma"/>
        <w:color w:val="000000" w:themeColor="text1"/>
      </w:rPr>
      <w:instrText xml:space="preserve"> PAGE </w:instrText>
    </w:r>
    <w:r w:rsidR="008F5F9F" w:rsidRPr="00871275">
      <w:rPr>
        <w:rFonts w:ascii="Tahoma" w:hAnsi="Tahoma" w:cs="Tahoma"/>
        <w:color w:val="000000" w:themeColor="text1"/>
      </w:rPr>
      <w:fldChar w:fldCharType="separate"/>
    </w:r>
    <w:r w:rsidR="00057BE8" w:rsidRPr="00871275">
      <w:rPr>
        <w:rFonts w:ascii="Tahoma" w:hAnsi="Tahoma" w:cs="Tahoma"/>
        <w:noProof/>
        <w:color w:val="000000" w:themeColor="text1"/>
      </w:rPr>
      <w:t>1</w:t>
    </w:r>
    <w:r w:rsidR="008F5F9F" w:rsidRPr="00871275">
      <w:rPr>
        <w:rFonts w:ascii="Tahoma" w:hAnsi="Tahoma" w:cs="Tahoma"/>
        <w:color w:val="000000" w:themeColor="text1"/>
      </w:rPr>
      <w:fldChar w:fldCharType="end"/>
    </w:r>
    <w:r w:rsidR="008F5F9F" w:rsidRPr="00871275">
      <w:rPr>
        <w:rFonts w:ascii="Tahoma" w:hAnsi="Tahoma" w:cs="Tahoma"/>
        <w:color w:val="000000" w:themeColor="text1"/>
      </w:rPr>
      <w:t>/</w:t>
    </w:r>
    <w:r w:rsidR="008F5F9F" w:rsidRPr="00871275">
      <w:rPr>
        <w:rFonts w:ascii="Tahoma" w:hAnsi="Tahoma" w:cs="Tahoma"/>
        <w:color w:val="000000" w:themeColor="text1"/>
      </w:rPr>
      <w:fldChar w:fldCharType="begin"/>
    </w:r>
    <w:r w:rsidR="008F5F9F" w:rsidRPr="00871275">
      <w:rPr>
        <w:rFonts w:ascii="Tahoma" w:hAnsi="Tahoma" w:cs="Tahoma"/>
        <w:color w:val="000000" w:themeColor="text1"/>
      </w:rPr>
      <w:instrText xml:space="preserve"> NUMPAGES </w:instrText>
    </w:r>
    <w:r w:rsidR="008F5F9F" w:rsidRPr="00871275">
      <w:rPr>
        <w:rFonts w:ascii="Tahoma" w:hAnsi="Tahoma" w:cs="Tahoma"/>
        <w:color w:val="000000" w:themeColor="text1"/>
      </w:rPr>
      <w:fldChar w:fldCharType="separate"/>
    </w:r>
    <w:r w:rsidR="00057BE8" w:rsidRPr="00871275">
      <w:rPr>
        <w:rFonts w:ascii="Tahoma" w:hAnsi="Tahoma" w:cs="Tahoma"/>
        <w:noProof/>
        <w:color w:val="000000" w:themeColor="text1"/>
      </w:rPr>
      <w:t>4</w:t>
    </w:r>
    <w:r w:rsidR="008F5F9F" w:rsidRPr="00871275">
      <w:rPr>
        <w:rFonts w:ascii="Tahoma" w:hAnsi="Tahoma" w:cs="Tahoma"/>
        <w:color w:val="000000" w:themeColor="text1"/>
      </w:rPr>
      <w:fldChar w:fldCharType="end"/>
    </w:r>
  </w:p>
  <w:p w14:paraId="0CE472EB" w14:textId="17A0F196" w:rsidR="008F5F9F" w:rsidRPr="00871275" w:rsidRDefault="00871275" w:rsidP="00E03788">
    <w:pPr>
      <w:pStyle w:val="Footer"/>
      <w:rPr>
        <w:rFonts w:ascii="Tahoma" w:hAnsi="Tahoma" w:cs="Tahoma"/>
        <w:color w:val="000000" w:themeColor="text1"/>
      </w:rPr>
    </w:pPr>
    <w:r>
      <w:rPr>
        <w:rFonts w:ascii="Tahoma" w:hAnsi="Tahoma" w:cs="Tahoma"/>
        <w:color w:val="000000" w:themeColor="text1"/>
      </w:rPr>
      <w:t>May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5F2AE" w14:textId="77777777" w:rsidR="00F5579E" w:rsidRDefault="00F5579E">
      <w:r>
        <w:separator/>
      </w:r>
    </w:p>
  </w:footnote>
  <w:footnote w:type="continuationSeparator" w:id="0">
    <w:p w14:paraId="60A72F2C" w14:textId="77777777" w:rsidR="00F5579E" w:rsidRDefault="00F55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D6BED" w14:textId="62AE4838" w:rsidR="008F5F9F" w:rsidRDefault="00CE6FD4">
    <w:pPr>
      <w:pStyle w:val="Header"/>
    </w:pPr>
    <w:r>
      <w:rPr>
        <w:noProof/>
      </w:rPr>
      <w:pict w14:anchorId="53156B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9270282" o:spid="_x0000_s2068" type="#_x0000_t75" style="position:absolute;margin-left:0;margin-top:0;width:457.95pt;height:671.5pt;z-index:-251657216;mso-position-horizontal:center;mso-position-horizontal-relative:margin;mso-position-vertical:center;mso-position-vertical-relative:margin" o:allowincell="f">
          <v:imagedata r:id="rId1" o:title="User GUide top (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EE5DB" w14:textId="77B8C256" w:rsidR="008F5F9F" w:rsidRDefault="00CE6FD4">
    <w:pPr>
      <w:pStyle w:val="Header"/>
    </w:pPr>
    <w:r>
      <w:rPr>
        <w:noProof/>
      </w:rPr>
      <w:pict w14:anchorId="06045D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9270283" o:spid="_x0000_s2069" type="#_x0000_t75" style="position:absolute;margin-left:-56.6pt;margin-top:-84.75pt;width:595.15pt;height:872.7pt;z-index:-251656192;mso-position-horizontal-relative:margin;mso-position-vertical-relative:margin" o:allowincell="f">
          <v:imagedata r:id="rId1" o:title="User GUide top (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29E62" w14:textId="301C3E34" w:rsidR="008F5F9F" w:rsidRDefault="00CE6FD4">
    <w:pPr>
      <w:pStyle w:val="Header"/>
    </w:pPr>
    <w:r>
      <w:rPr>
        <w:noProof/>
      </w:rPr>
      <w:pict w14:anchorId="468B2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9270281" o:spid="_x0000_s2067" type="#_x0000_t75" style="position:absolute;margin-left:0;margin-top:0;width:457.95pt;height:671.5pt;z-index:-251658240;mso-position-horizontal:center;mso-position-horizontal-relative:margin;mso-position-vertical:center;mso-position-vertical-relative:margin" o:allowincell="f">
          <v:imagedata r:id="rId1" o:title="User GUide top (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70E"/>
    <w:multiLevelType w:val="singleLevel"/>
    <w:tmpl w:val="0C090001"/>
    <w:lvl w:ilvl="0">
      <w:start w:val="1"/>
      <w:numFmt w:val="bullet"/>
      <w:pStyle w:val="bullets"/>
      <w:lvlText w:val=""/>
      <w:lvlJc w:val="left"/>
      <w:pPr>
        <w:tabs>
          <w:tab w:val="num" w:pos="360"/>
        </w:tabs>
        <w:ind w:left="360" w:hanging="360"/>
      </w:pPr>
      <w:rPr>
        <w:rFonts w:ascii="Symbol" w:hAnsi="Symbol" w:hint="default"/>
      </w:rPr>
    </w:lvl>
  </w:abstractNum>
  <w:abstractNum w:abstractNumId="1" w15:restartNumberingAfterBreak="0">
    <w:nsid w:val="0EBF71A3"/>
    <w:multiLevelType w:val="hybridMultilevel"/>
    <w:tmpl w:val="5B02EDC8"/>
    <w:lvl w:ilvl="0" w:tplc="67C0BBC0">
      <w:start w:val="1"/>
      <w:numFmt w:val="decimal"/>
      <w:lvlText w:val="%1."/>
      <w:lvlJc w:val="left"/>
      <w:pPr>
        <w:tabs>
          <w:tab w:val="num" w:pos="930"/>
        </w:tabs>
        <w:ind w:left="930" w:hanging="570"/>
      </w:pPr>
      <w:rPr>
        <w:rFonts w:ascii="Tahoma" w:hAnsi="Tahoma"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2D225A3"/>
    <w:multiLevelType w:val="hybridMultilevel"/>
    <w:tmpl w:val="2B303A8A"/>
    <w:lvl w:ilvl="0" w:tplc="2474C3E8">
      <w:start w:val="11"/>
      <w:numFmt w:val="decimal"/>
      <w:lvlText w:val="%1."/>
      <w:lvlJc w:val="left"/>
      <w:pPr>
        <w:tabs>
          <w:tab w:val="num" w:pos="720"/>
        </w:tabs>
        <w:ind w:left="720" w:hanging="360"/>
      </w:pPr>
      <w:rPr>
        <w:rFonts w:ascii="Tahoma" w:hAnsi="Tahoma"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6375E21"/>
    <w:multiLevelType w:val="hybridMultilevel"/>
    <w:tmpl w:val="D71282E0"/>
    <w:lvl w:ilvl="0" w:tplc="31BE9FFE">
      <w:start w:val="1"/>
      <w:numFmt w:val="decimal"/>
      <w:pStyle w:val="NumberedList"/>
      <w:lvlText w:val="%1."/>
      <w:lvlJc w:val="left"/>
      <w:pPr>
        <w:tabs>
          <w:tab w:val="num" w:pos="1353"/>
        </w:tabs>
        <w:ind w:left="1353" w:hanging="360"/>
      </w:pPr>
    </w:lvl>
    <w:lvl w:ilvl="1" w:tplc="0C090019" w:tentative="1">
      <w:start w:val="1"/>
      <w:numFmt w:val="lowerLetter"/>
      <w:lvlText w:val="%2."/>
      <w:lvlJc w:val="left"/>
      <w:pPr>
        <w:tabs>
          <w:tab w:val="num" w:pos="2073"/>
        </w:tabs>
        <w:ind w:left="2073" w:hanging="360"/>
      </w:pPr>
    </w:lvl>
    <w:lvl w:ilvl="2" w:tplc="0C09001B" w:tentative="1">
      <w:start w:val="1"/>
      <w:numFmt w:val="lowerRoman"/>
      <w:lvlText w:val="%3."/>
      <w:lvlJc w:val="right"/>
      <w:pPr>
        <w:tabs>
          <w:tab w:val="num" w:pos="2793"/>
        </w:tabs>
        <w:ind w:left="2793" w:hanging="180"/>
      </w:pPr>
    </w:lvl>
    <w:lvl w:ilvl="3" w:tplc="0C09000F" w:tentative="1">
      <w:start w:val="1"/>
      <w:numFmt w:val="decimal"/>
      <w:lvlText w:val="%4."/>
      <w:lvlJc w:val="left"/>
      <w:pPr>
        <w:tabs>
          <w:tab w:val="num" w:pos="3513"/>
        </w:tabs>
        <w:ind w:left="3513" w:hanging="360"/>
      </w:pPr>
    </w:lvl>
    <w:lvl w:ilvl="4" w:tplc="0C090019" w:tentative="1">
      <w:start w:val="1"/>
      <w:numFmt w:val="lowerLetter"/>
      <w:lvlText w:val="%5."/>
      <w:lvlJc w:val="left"/>
      <w:pPr>
        <w:tabs>
          <w:tab w:val="num" w:pos="4233"/>
        </w:tabs>
        <w:ind w:left="4233" w:hanging="360"/>
      </w:pPr>
    </w:lvl>
    <w:lvl w:ilvl="5" w:tplc="0C09001B" w:tentative="1">
      <w:start w:val="1"/>
      <w:numFmt w:val="lowerRoman"/>
      <w:lvlText w:val="%6."/>
      <w:lvlJc w:val="right"/>
      <w:pPr>
        <w:tabs>
          <w:tab w:val="num" w:pos="4953"/>
        </w:tabs>
        <w:ind w:left="4953" w:hanging="180"/>
      </w:pPr>
    </w:lvl>
    <w:lvl w:ilvl="6" w:tplc="0C09000F" w:tentative="1">
      <w:start w:val="1"/>
      <w:numFmt w:val="decimal"/>
      <w:lvlText w:val="%7."/>
      <w:lvlJc w:val="left"/>
      <w:pPr>
        <w:tabs>
          <w:tab w:val="num" w:pos="5673"/>
        </w:tabs>
        <w:ind w:left="5673" w:hanging="360"/>
      </w:pPr>
    </w:lvl>
    <w:lvl w:ilvl="7" w:tplc="0C090019" w:tentative="1">
      <w:start w:val="1"/>
      <w:numFmt w:val="lowerLetter"/>
      <w:lvlText w:val="%8."/>
      <w:lvlJc w:val="left"/>
      <w:pPr>
        <w:tabs>
          <w:tab w:val="num" w:pos="6393"/>
        </w:tabs>
        <w:ind w:left="6393" w:hanging="360"/>
      </w:pPr>
    </w:lvl>
    <w:lvl w:ilvl="8" w:tplc="0C09001B" w:tentative="1">
      <w:start w:val="1"/>
      <w:numFmt w:val="lowerRoman"/>
      <w:lvlText w:val="%9."/>
      <w:lvlJc w:val="right"/>
      <w:pPr>
        <w:tabs>
          <w:tab w:val="num" w:pos="7113"/>
        </w:tabs>
        <w:ind w:left="7113" w:hanging="180"/>
      </w:pPr>
    </w:lvl>
  </w:abstractNum>
  <w:abstractNum w:abstractNumId="4" w15:restartNumberingAfterBreak="0">
    <w:nsid w:val="170264C5"/>
    <w:multiLevelType w:val="hybridMultilevel"/>
    <w:tmpl w:val="4590F264"/>
    <w:lvl w:ilvl="0" w:tplc="21029AA4">
      <w:start w:val="1"/>
      <w:numFmt w:val="bullet"/>
      <w:lvlText w:val=""/>
      <w:lvlJc w:val="left"/>
      <w:pPr>
        <w:tabs>
          <w:tab w:val="num" w:pos="284"/>
        </w:tabs>
        <w:ind w:left="284" w:hanging="284"/>
      </w:pPr>
      <w:rPr>
        <w:rFonts w:ascii="Symbol" w:hAnsi="Symbol" w:hint="default"/>
        <w:color w:val="auto"/>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497D76"/>
    <w:multiLevelType w:val="singleLevel"/>
    <w:tmpl w:val="6D8AC42A"/>
    <w:lvl w:ilvl="0">
      <w:start w:val="1"/>
      <w:numFmt w:val="bullet"/>
      <w:lvlText w:val=""/>
      <w:lvlJc w:val="left"/>
      <w:pPr>
        <w:tabs>
          <w:tab w:val="num" w:pos="864"/>
        </w:tabs>
        <w:ind w:left="792" w:hanging="288"/>
      </w:pPr>
      <w:rPr>
        <w:rFonts w:ascii="Symbol" w:hAnsi="Symbol" w:hint="default"/>
        <w:sz w:val="22"/>
      </w:rPr>
    </w:lvl>
  </w:abstractNum>
  <w:abstractNum w:abstractNumId="6" w15:restartNumberingAfterBreak="0">
    <w:nsid w:val="2E511D2A"/>
    <w:multiLevelType w:val="hybridMultilevel"/>
    <w:tmpl w:val="340C2794"/>
    <w:lvl w:ilvl="0" w:tplc="0C090001">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AC5DF5"/>
    <w:multiLevelType w:val="hybridMultilevel"/>
    <w:tmpl w:val="EFC2AFA8"/>
    <w:lvl w:ilvl="0" w:tplc="0C09000F">
      <w:start w:val="5"/>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34E02C8A"/>
    <w:multiLevelType w:val="hybridMultilevel"/>
    <w:tmpl w:val="0E763F84"/>
    <w:lvl w:ilvl="0" w:tplc="39500484">
      <w:start w:val="1"/>
      <w:numFmt w:val="bullet"/>
      <w:pStyle w:val="BulletsBodyText"/>
      <w:lvlText w:val=""/>
      <w:lvlJc w:val="left"/>
      <w:pPr>
        <w:tabs>
          <w:tab w:val="num" w:pos="1319"/>
        </w:tabs>
        <w:ind w:left="1319" w:hanging="284"/>
      </w:pPr>
      <w:rPr>
        <w:rFonts w:ascii="Symbol" w:hAnsi="Symbol" w:hint="default"/>
        <w:color w:val="000000"/>
      </w:rPr>
    </w:lvl>
    <w:lvl w:ilvl="1" w:tplc="0A9ECC46">
      <w:start w:val="1"/>
      <w:numFmt w:val="bullet"/>
      <w:pStyle w:val="Links"/>
      <w:lvlText w:val="▪"/>
      <w:lvlJc w:val="left"/>
      <w:pPr>
        <w:tabs>
          <w:tab w:val="num" w:pos="2039"/>
        </w:tabs>
        <w:ind w:left="2039" w:hanging="284"/>
      </w:pPr>
      <w:rPr>
        <w:rFonts w:ascii="Arial" w:hAnsi="Arial" w:hint="default"/>
        <w:color w:val="000000"/>
      </w:rPr>
    </w:lvl>
    <w:lvl w:ilvl="2" w:tplc="C17EA1EA">
      <w:start w:val="1"/>
      <w:numFmt w:val="decimal"/>
      <w:pStyle w:val="Heading2Indent12cm"/>
      <w:lvlText w:val="%3."/>
      <w:lvlJc w:val="left"/>
      <w:pPr>
        <w:tabs>
          <w:tab w:val="num" w:pos="2835"/>
        </w:tabs>
        <w:ind w:left="2835" w:hanging="360"/>
      </w:pPr>
      <w:rPr>
        <w:rFonts w:hint="default"/>
        <w:color w:val="000000"/>
      </w:rPr>
    </w:lvl>
    <w:lvl w:ilvl="3" w:tplc="0C090001" w:tentative="1">
      <w:start w:val="1"/>
      <w:numFmt w:val="bullet"/>
      <w:lvlText w:val=""/>
      <w:lvlJc w:val="left"/>
      <w:pPr>
        <w:tabs>
          <w:tab w:val="num" w:pos="3555"/>
        </w:tabs>
        <w:ind w:left="3555" w:hanging="360"/>
      </w:pPr>
      <w:rPr>
        <w:rFonts w:ascii="Symbol" w:hAnsi="Symbol" w:hint="default"/>
      </w:rPr>
    </w:lvl>
    <w:lvl w:ilvl="4" w:tplc="0C090003" w:tentative="1">
      <w:start w:val="1"/>
      <w:numFmt w:val="bullet"/>
      <w:lvlText w:val="o"/>
      <w:lvlJc w:val="left"/>
      <w:pPr>
        <w:tabs>
          <w:tab w:val="num" w:pos="4275"/>
        </w:tabs>
        <w:ind w:left="4275" w:hanging="360"/>
      </w:pPr>
      <w:rPr>
        <w:rFonts w:ascii="Courier New" w:hAnsi="Courier New" w:cs="Courier New" w:hint="default"/>
      </w:rPr>
    </w:lvl>
    <w:lvl w:ilvl="5" w:tplc="0C090005" w:tentative="1">
      <w:start w:val="1"/>
      <w:numFmt w:val="bullet"/>
      <w:lvlText w:val=""/>
      <w:lvlJc w:val="left"/>
      <w:pPr>
        <w:tabs>
          <w:tab w:val="num" w:pos="4995"/>
        </w:tabs>
        <w:ind w:left="4995" w:hanging="360"/>
      </w:pPr>
      <w:rPr>
        <w:rFonts w:ascii="Wingdings" w:hAnsi="Wingdings" w:hint="default"/>
      </w:rPr>
    </w:lvl>
    <w:lvl w:ilvl="6" w:tplc="0C090001" w:tentative="1">
      <w:start w:val="1"/>
      <w:numFmt w:val="bullet"/>
      <w:lvlText w:val=""/>
      <w:lvlJc w:val="left"/>
      <w:pPr>
        <w:tabs>
          <w:tab w:val="num" w:pos="5715"/>
        </w:tabs>
        <w:ind w:left="5715" w:hanging="360"/>
      </w:pPr>
      <w:rPr>
        <w:rFonts w:ascii="Symbol" w:hAnsi="Symbol" w:hint="default"/>
      </w:rPr>
    </w:lvl>
    <w:lvl w:ilvl="7" w:tplc="0C090003" w:tentative="1">
      <w:start w:val="1"/>
      <w:numFmt w:val="bullet"/>
      <w:lvlText w:val="o"/>
      <w:lvlJc w:val="left"/>
      <w:pPr>
        <w:tabs>
          <w:tab w:val="num" w:pos="6435"/>
        </w:tabs>
        <w:ind w:left="6435" w:hanging="360"/>
      </w:pPr>
      <w:rPr>
        <w:rFonts w:ascii="Courier New" w:hAnsi="Courier New" w:cs="Courier New" w:hint="default"/>
      </w:rPr>
    </w:lvl>
    <w:lvl w:ilvl="8" w:tplc="0C090005" w:tentative="1">
      <w:start w:val="1"/>
      <w:numFmt w:val="bullet"/>
      <w:lvlText w:val=""/>
      <w:lvlJc w:val="left"/>
      <w:pPr>
        <w:tabs>
          <w:tab w:val="num" w:pos="7155"/>
        </w:tabs>
        <w:ind w:left="7155" w:hanging="360"/>
      </w:pPr>
      <w:rPr>
        <w:rFonts w:ascii="Wingdings" w:hAnsi="Wingdings" w:hint="default"/>
      </w:rPr>
    </w:lvl>
  </w:abstractNum>
  <w:abstractNum w:abstractNumId="9" w15:restartNumberingAfterBreak="0">
    <w:nsid w:val="35000C7E"/>
    <w:multiLevelType w:val="multilevel"/>
    <w:tmpl w:val="270AF7C8"/>
    <w:lvl w:ilvl="0">
      <w:start w:val="7"/>
      <w:numFmt w:val="decimal"/>
      <w:lvlText w:val="User Guide %1"/>
      <w:lvlJc w:val="left"/>
      <w:pPr>
        <w:tabs>
          <w:tab w:val="num" w:pos="1080"/>
        </w:tabs>
        <w:ind w:left="360" w:hanging="360"/>
      </w:pPr>
      <w:rPr>
        <w:rFonts w:ascii="Arial" w:hAnsi="Arial" w:hint="default"/>
        <w:sz w:val="28"/>
      </w:rPr>
    </w:lvl>
    <w:lvl w:ilvl="1">
      <w:start w:val="1"/>
      <w:numFmt w:val="decimal"/>
      <w:lvlText w:val="%1.%2"/>
      <w:lvlJc w:val="left"/>
      <w:pPr>
        <w:tabs>
          <w:tab w:val="num" w:pos="792"/>
        </w:tabs>
        <w:ind w:left="792" w:hanging="792"/>
      </w:pPr>
      <w:rPr>
        <w:rFonts w:hint="default"/>
      </w:r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35024184"/>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55717FA"/>
    <w:multiLevelType w:val="hybridMultilevel"/>
    <w:tmpl w:val="4A2CCC0E"/>
    <w:lvl w:ilvl="0" w:tplc="CF4C4D06">
      <w:start w:val="1"/>
      <w:numFmt w:val="bullet"/>
      <w:lvlText w:val=""/>
      <w:lvlJc w:val="left"/>
      <w:pPr>
        <w:tabs>
          <w:tab w:val="num" w:pos="1260"/>
        </w:tabs>
        <w:ind w:left="1260" w:hanging="360"/>
      </w:pPr>
      <w:rPr>
        <w:rFonts w:ascii="Symbol" w:hAnsi="Symbol" w:hint="default"/>
      </w:rPr>
    </w:lvl>
    <w:lvl w:ilvl="1" w:tplc="0C090003">
      <w:start w:val="1"/>
      <w:numFmt w:val="bullet"/>
      <w:lvlText w:val="o"/>
      <w:lvlJc w:val="left"/>
      <w:pPr>
        <w:tabs>
          <w:tab w:val="num" w:pos="1980"/>
        </w:tabs>
        <w:ind w:left="1980" w:hanging="360"/>
      </w:pPr>
      <w:rPr>
        <w:rFonts w:ascii="Courier New" w:hAnsi="Courier New" w:hint="default"/>
      </w:rPr>
    </w:lvl>
    <w:lvl w:ilvl="2" w:tplc="0C090005">
      <w:start w:val="1"/>
      <w:numFmt w:val="bullet"/>
      <w:lvlText w:val=""/>
      <w:lvlJc w:val="left"/>
      <w:pPr>
        <w:tabs>
          <w:tab w:val="num" w:pos="2687"/>
        </w:tabs>
        <w:ind w:left="2687" w:hanging="347"/>
      </w:pPr>
      <w:rPr>
        <w:rFonts w:ascii="Symbol" w:hAnsi="Symbol" w:hint="default"/>
        <w:sz w:val="20"/>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7270F95"/>
    <w:multiLevelType w:val="hybridMultilevel"/>
    <w:tmpl w:val="6C66F59A"/>
    <w:lvl w:ilvl="0" w:tplc="D7BAAE26">
      <w:numFmt w:val="bullet"/>
      <w:lvlText w:val="-"/>
      <w:lvlJc w:val="left"/>
      <w:pPr>
        <w:tabs>
          <w:tab w:val="num" w:pos="720"/>
        </w:tabs>
        <w:ind w:left="720" w:hanging="360"/>
      </w:pPr>
      <w:rPr>
        <w:rFonts w:ascii="Verdana" w:eastAsia="Times New Roman" w:hAnsi="Verdana" w:cs="Aria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794864"/>
    <w:multiLevelType w:val="singleLevel"/>
    <w:tmpl w:val="AB74F2B8"/>
    <w:lvl w:ilvl="0">
      <w:start w:val="1"/>
      <w:numFmt w:val="decimal"/>
      <w:lvlText w:val="%1."/>
      <w:lvlJc w:val="left"/>
      <w:pPr>
        <w:tabs>
          <w:tab w:val="num" w:pos="576"/>
        </w:tabs>
        <w:ind w:left="576" w:hanging="576"/>
      </w:pPr>
      <w:rPr>
        <w:rFonts w:hint="default"/>
        <w:sz w:val="18"/>
      </w:rPr>
    </w:lvl>
  </w:abstractNum>
  <w:abstractNum w:abstractNumId="14" w15:restartNumberingAfterBreak="0">
    <w:nsid w:val="3E0B61D8"/>
    <w:multiLevelType w:val="hybridMultilevel"/>
    <w:tmpl w:val="192AAA42"/>
    <w:lvl w:ilvl="0" w:tplc="11BA514A">
      <w:numFmt w:val="bullet"/>
      <w:lvlText w:val="-"/>
      <w:lvlJc w:val="left"/>
      <w:pPr>
        <w:tabs>
          <w:tab w:val="num" w:pos="720"/>
        </w:tabs>
        <w:ind w:left="720" w:hanging="360"/>
      </w:pPr>
      <w:rPr>
        <w:rFonts w:ascii="Verdana" w:eastAsia="Times New Roman" w:hAnsi="Verdana"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4A5B5E"/>
    <w:multiLevelType w:val="hybridMultilevel"/>
    <w:tmpl w:val="99EC80CC"/>
    <w:lvl w:ilvl="0" w:tplc="B61E0F28">
      <w:start w:val="1"/>
      <w:numFmt w:val="bullet"/>
      <w:lvlText w:val=""/>
      <w:lvlJc w:val="left"/>
      <w:pPr>
        <w:tabs>
          <w:tab w:val="num" w:pos="1620"/>
        </w:tabs>
        <w:ind w:left="1620" w:hanging="360"/>
      </w:pPr>
      <w:rPr>
        <w:rFonts w:ascii="Wingdings" w:hAnsi="Wingdings" w:hint="default"/>
      </w:rPr>
    </w:lvl>
    <w:lvl w:ilvl="1" w:tplc="FFFFFFFF">
      <w:start w:val="1"/>
      <w:numFmt w:val="bullet"/>
      <w:lvlText w:val="o"/>
      <w:lvlJc w:val="left"/>
      <w:pPr>
        <w:tabs>
          <w:tab w:val="num" w:pos="2340"/>
        </w:tabs>
        <w:ind w:left="2340" w:hanging="360"/>
      </w:pPr>
      <w:rPr>
        <w:rFonts w:ascii="Courier New" w:hAnsi="Courier New" w:hint="default"/>
      </w:rPr>
    </w:lvl>
    <w:lvl w:ilvl="2" w:tplc="31AE59A0"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16" w15:restartNumberingAfterBreak="0">
    <w:nsid w:val="3E6D21CE"/>
    <w:multiLevelType w:val="multilevel"/>
    <w:tmpl w:val="B65EA200"/>
    <w:lvl w:ilvl="0">
      <w:start w:val="1"/>
      <w:numFmt w:val="decimal"/>
      <w:lvlText w:val="User Guide %1"/>
      <w:lvlJc w:val="left"/>
      <w:pPr>
        <w:tabs>
          <w:tab w:val="num" w:pos="1080"/>
        </w:tabs>
        <w:ind w:left="360" w:hanging="360"/>
      </w:pPr>
      <w:rPr>
        <w:rFonts w:ascii="Arial" w:hAnsi="Arial" w:hint="default"/>
        <w:sz w:val="28"/>
      </w:rPr>
    </w:lvl>
    <w:lvl w:ilvl="1">
      <w:start w:val="1"/>
      <w:numFmt w:val="decimal"/>
      <w:lvlText w:val="%1.%2"/>
      <w:lvlJc w:val="left"/>
      <w:pPr>
        <w:tabs>
          <w:tab w:val="num" w:pos="792"/>
        </w:tabs>
        <w:ind w:left="792" w:hanging="792"/>
      </w:pPr>
      <w:rPr>
        <w:rFonts w:hint="default"/>
      </w:r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3EC96A42"/>
    <w:multiLevelType w:val="singleLevel"/>
    <w:tmpl w:val="CF3E1CF8"/>
    <w:lvl w:ilvl="0">
      <w:start w:val="1"/>
      <w:numFmt w:val="bullet"/>
      <w:lvlText w:val=""/>
      <w:lvlJc w:val="left"/>
      <w:pPr>
        <w:tabs>
          <w:tab w:val="num" w:pos="864"/>
        </w:tabs>
        <w:ind w:left="792" w:hanging="288"/>
      </w:pPr>
      <w:rPr>
        <w:rFonts w:ascii="Symbol" w:hAnsi="Symbol" w:hint="default"/>
        <w:sz w:val="22"/>
      </w:rPr>
    </w:lvl>
  </w:abstractNum>
  <w:abstractNum w:abstractNumId="18" w15:restartNumberingAfterBreak="0">
    <w:nsid w:val="475412B6"/>
    <w:multiLevelType w:val="hybridMultilevel"/>
    <w:tmpl w:val="BAA4A64C"/>
    <w:lvl w:ilvl="0" w:tplc="0C09000F">
      <w:start w:val="17"/>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4D4D42B2"/>
    <w:multiLevelType w:val="hybridMultilevel"/>
    <w:tmpl w:val="B78E65B6"/>
    <w:lvl w:ilvl="0" w:tplc="21029AA4">
      <w:start w:val="1"/>
      <w:numFmt w:val="bullet"/>
      <w:lvlText w:val=""/>
      <w:lvlJc w:val="left"/>
      <w:pPr>
        <w:tabs>
          <w:tab w:val="num" w:pos="993"/>
        </w:tabs>
        <w:ind w:left="993" w:hanging="284"/>
      </w:pPr>
      <w:rPr>
        <w:rFonts w:ascii="Symbol" w:hAnsi="Symbol" w:hint="default"/>
        <w:color w:val="auto"/>
        <w:sz w:val="18"/>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51626C66"/>
    <w:multiLevelType w:val="hybridMultilevel"/>
    <w:tmpl w:val="88500E5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29D25F0"/>
    <w:multiLevelType w:val="hybridMultilevel"/>
    <w:tmpl w:val="87A07C14"/>
    <w:lvl w:ilvl="0" w:tplc="21029AA4">
      <w:start w:val="1"/>
      <w:numFmt w:val="bullet"/>
      <w:lvlText w:val=""/>
      <w:lvlJc w:val="left"/>
      <w:pPr>
        <w:tabs>
          <w:tab w:val="num" w:pos="284"/>
        </w:tabs>
        <w:ind w:left="284" w:hanging="284"/>
      </w:pPr>
      <w:rPr>
        <w:rFonts w:ascii="Symbol" w:hAnsi="Symbol" w:hint="default"/>
        <w:color w:val="auto"/>
        <w:sz w:val="18"/>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786DF9"/>
    <w:multiLevelType w:val="hybridMultilevel"/>
    <w:tmpl w:val="643CBB6E"/>
    <w:lvl w:ilvl="0" w:tplc="21029AA4">
      <w:start w:val="1"/>
      <w:numFmt w:val="bullet"/>
      <w:lvlText w:val=""/>
      <w:lvlJc w:val="left"/>
      <w:pPr>
        <w:tabs>
          <w:tab w:val="num" w:pos="993"/>
        </w:tabs>
        <w:ind w:left="993" w:hanging="284"/>
      </w:pPr>
      <w:rPr>
        <w:rFonts w:ascii="Symbol" w:hAnsi="Symbol" w:hint="default"/>
        <w:color w:val="auto"/>
        <w:sz w:val="18"/>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58296C69"/>
    <w:multiLevelType w:val="hybridMultilevel"/>
    <w:tmpl w:val="57EA0F86"/>
    <w:lvl w:ilvl="0" w:tplc="67C0BBC0">
      <w:start w:val="1"/>
      <w:numFmt w:val="decimal"/>
      <w:lvlText w:val="%1."/>
      <w:lvlJc w:val="left"/>
      <w:pPr>
        <w:tabs>
          <w:tab w:val="num" w:pos="1290"/>
        </w:tabs>
        <w:ind w:left="1290" w:hanging="570"/>
      </w:pPr>
      <w:rPr>
        <w:rFonts w:ascii="Tahoma" w:hAnsi="Tahoma" w:hint="default"/>
      </w:rPr>
    </w:lvl>
    <w:lvl w:ilvl="1" w:tplc="0C090019" w:tentative="1">
      <w:start w:val="1"/>
      <w:numFmt w:val="lowerLetter"/>
      <w:pStyle w:val="BulletLevel2"/>
      <w:lvlText w:val="%2."/>
      <w:lvlJc w:val="left"/>
      <w:pPr>
        <w:tabs>
          <w:tab w:val="num" w:pos="1800"/>
        </w:tabs>
        <w:ind w:left="1800" w:hanging="360"/>
      </w:pPr>
    </w:lvl>
    <w:lvl w:ilvl="2" w:tplc="0C09001B" w:tentative="1">
      <w:start w:val="1"/>
      <w:numFmt w:val="lowerRoman"/>
      <w:pStyle w:val="Bulletsnumberedlist"/>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4" w15:restartNumberingAfterBreak="0">
    <w:nsid w:val="5B773A44"/>
    <w:multiLevelType w:val="hybridMultilevel"/>
    <w:tmpl w:val="015A53DE"/>
    <w:lvl w:ilvl="0" w:tplc="21029AA4">
      <w:start w:val="1"/>
      <w:numFmt w:val="bullet"/>
      <w:lvlText w:val=""/>
      <w:lvlJc w:val="left"/>
      <w:pPr>
        <w:tabs>
          <w:tab w:val="num" w:pos="284"/>
        </w:tabs>
        <w:ind w:left="284" w:hanging="284"/>
      </w:pPr>
      <w:rPr>
        <w:rFonts w:ascii="Symbol" w:hAnsi="Symbol" w:hint="default"/>
        <w:color w:val="auto"/>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033461"/>
    <w:multiLevelType w:val="multilevel"/>
    <w:tmpl w:val="2A8454CA"/>
    <w:lvl w:ilvl="0">
      <w:start w:val="1"/>
      <w:numFmt w:val="decimal"/>
      <w:lvlText w:val="FAQ %1"/>
      <w:lvlJc w:val="left"/>
      <w:pPr>
        <w:tabs>
          <w:tab w:val="num" w:pos="1080"/>
        </w:tabs>
        <w:ind w:left="360" w:hanging="360"/>
      </w:pPr>
      <w:rPr>
        <w:rFonts w:ascii="Arial" w:hAnsi="Arial" w:hint="default"/>
        <w:sz w:val="28"/>
      </w:rPr>
    </w:lvl>
    <w:lvl w:ilvl="1">
      <w:start w:val="1"/>
      <w:numFmt w:val="decimal"/>
      <w:lvlText w:val="%1.%2"/>
      <w:lvlJc w:val="left"/>
      <w:pPr>
        <w:tabs>
          <w:tab w:val="num" w:pos="792"/>
        </w:tabs>
        <w:ind w:left="792" w:hanging="792"/>
      </w:p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15:restartNumberingAfterBreak="0">
    <w:nsid w:val="5C806C5A"/>
    <w:multiLevelType w:val="hybridMultilevel"/>
    <w:tmpl w:val="30C0BB6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60880066"/>
    <w:multiLevelType w:val="hybridMultilevel"/>
    <w:tmpl w:val="CEDEB6CA"/>
    <w:lvl w:ilvl="0" w:tplc="8ED4F96A">
      <w:start w:val="1"/>
      <w:numFmt w:val="bullet"/>
      <w:lvlText w:val=""/>
      <w:lvlJc w:val="left"/>
      <w:pPr>
        <w:tabs>
          <w:tab w:val="num" w:pos="1351"/>
        </w:tabs>
        <w:ind w:left="1354" w:hanging="360"/>
      </w:pPr>
      <w:rPr>
        <w:rFonts w:ascii="Symbol" w:hAnsi="Symbol" w:hint="default"/>
        <w:sz w:val="20"/>
      </w:rPr>
    </w:lvl>
    <w:lvl w:ilvl="1" w:tplc="0C090003" w:tentative="1">
      <w:start w:val="1"/>
      <w:numFmt w:val="bullet"/>
      <w:lvlText w:val="o"/>
      <w:lvlJc w:val="left"/>
      <w:pPr>
        <w:tabs>
          <w:tab w:val="num" w:pos="2434"/>
        </w:tabs>
        <w:ind w:left="2434" w:hanging="360"/>
      </w:pPr>
      <w:rPr>
        <w:rFonts w:ascii="Courier New" w:hAnsi="Courier New" w:cs="Courier New" w:hint="default"/>
      </w:rPr>
    </w:lvl>
    <w:lvl w:ilvl="2" w:tplc="0C090005" w:tentative="1">
      <w:start w:val="1"/>
      <w:numFmt w:val="bullet"/>
      <w:lvlText w:val=""/>
      <w:lvlJc w:val="left"/>
      <w:pPr>
        <w:tabs>
          <w:tab w:val="num" w:pos="3154"/>
        </w:tabs>
        <w:ind w:left="3154" w:hanging="360"/>
      </w:pPr>
      <w:rPr>
        <w:rFonts w:ascii="Wingdings" w:hAnsi="Wingdings" w:hint="default"/>
      </w:rPr>
    </w:lvl>
    <w:lvl w:ilvl="3" w:tplc="0C090001" w:tentative="1">
      <w:start w:val="1"/>
      <w:numFmt w:val="bullet"/>
      <w:lvlText w:val=""/>
      <w:lvlJc w:val="left"/>
      <w:pPr>
        <w:tabs>
          <w:tab w:val="num" w:pos="3874"/>
        </w:tabs>
        <w:ind w:left="3874" w:hanging="360"/>
      </w:pPr>
      <w:rPr>
        <w:rFonts w:ascii="Symbol" w:hAnsi="Symbol" w:hint="default"/>
      </w:rPr>
    </w:lvl>
    <w:lvl w:ilvl="4" w:tplc="0C090003" w:tentative="1">
      <w:start w:val="1"/>
      <w:numFmt w:val="bullet"/>
      <w:lvlText w:val="o"/>
      <w:lvlJc w:val="left"/>
      <w:pPr>
        <w:tabs>
          <w:tab w:val="num" w:pos="4594"/>
        </w:tabs>
        <w:ind w:left="4594" w:hanging="360"/>
      </w:pPr>
      <w:rPr>
        <w:rFonts w:ascii="Courier New" w:hAnsi="Courier New" w:cs="Courier New" w:hint="default"/>
      </w:rPr>
    </w:lvl>
    <w:lvl w:ilvl="5" w:tplc="0C090005" w:tentative="1">
      <w:start w:val="1"/>
      <w:numFmt w:val="bullet"/>
      <w:lvlText w:val=""/>
      <w:lvlJc w:val="left"/>
      <w:pPr>
        <w:tabs>
          <w:tab w:val="num" w:pos="5314"/>
        </w:tabs>
        <w:ind w:left="5314" w:hanging="360"/>
      </w:pPr>
      <w:rPr>
        <w:rFonts w:ascii="Wingdings" w:hAnsi="Wingdings" w:hint="default"/>
      </w:rPr>
    </w:lvl>
    <w:lvl w:ilvl="6" w:tplc="0C090001" w:tentative="1">
      <w:start w:val="1"/>
      <w:numFmt w:val="bullet"/>
      <w:lvlText w:val=""/>
      <w:lvlJc w:val="left"/>
      <w:pPr>
        <w:tabs>
          <w:tab w:val="num" w:pos="6034"/>
        </w:tabs>
        <w:ind w:left="6034" w:hanging="360"/>
      </w:pPr>
      <w:rPr>
        <w:rFonts w:ascii="Symbol" w:hAnsi="Symbol" w:hint="default"/>
      </w:rPr>
    </w:lvl>
    <w:lvl w:ilvl="7" w:tplc="0C090003" w:tentative="1">
      <w:start w:val="1"/>
      <w:numFmt w:val="bullet"/>
      <w:lvlText w:val="o"/>
      <w:lvlJc w:val="left"/>
      <w:pPr>
        <w:tabs>
          <w:tab w:val="num" w:pos="6754"/>
        </w:tabs>
        <w:ind w:left="6754" w:hanging="360"/>
      </w:pPr>
      <w:rPr>
        <w:rFonts w:ascii="Courier New" w:hAnsi="Courier New" w:cs="Courier New" w:hint="default"/>
      </w:rPr>
    </w:lvl>
    <w:lvl w:ilvl="8" w:tplc="0C090005" w:tentative="1">
      <w:start w:val="1"/>
      <w:numFmt w:val="bullet"/>
      <w:lvlText w:val=""/>
      <w:lvlJc w:val="left"/>
      <w:pPr>
        <w:tabs>
          <w:tab w:val="num" w:pos="7474"/>
        </w:tabs>
        <w:ind w:left="7474" w:hanging="360"/>
      </w:pPr>
      <w:rPr>
        <w:rFonts w:ascii="Wingdings" w:hAnsi="Wingdings" w:hint="default"/>
      </w:rPr>
    </w:lvl>
  </w:abstractNum>
  <w:abstractNum w:abstractNumId="28" w15:restartNumberingAfterBreak="0">
    <w:nsid w:val="642A7800"/>
    <w:multiLevelType w:val="hybridMultilevel"/>
    <w:tmpl w:val="BD76D15E"/>
    <w:lvl w:ilvl="0" w:tplc="8ED4F96A">
      <w:start w:val="1"/>
      <w:numFmt w:val="bullet"/>
      <w:lvlText w:val=""/>
      <w:lvlJc w:val="left"/>
      <w:pPr>
        <w:tabs>
          <w:tab w:val="num" w:pos="1350"/>
        </w:tabs>
        <w:ind w:left="1353" w:hanging="360"/>
      </w:pPr>
      <w:rPr>
        <w:rFonts w:ascii="Symbol" w:hAnsi="Symbol" w:hint="default"/>
        <w:sz w:val="20"/>
      </w:rPr>
    </w:lvl>
    <w:lvl w:ilvl="1" w:tplc="0C090003" w:tentative="1">
      <w:start w:val="1"/>
      <w:numFmt w:val="bullet"/>
      <w:lvlText w:val="o"/>
      <w:lvlJc w:val="left"/>
      <w:pPr>
        <w:tabs>
          <w:tab w:val="num" w:pos="2433"/>
        </w:tabs>
        <w:ind w:left="2433" w:hanging="360"/>
      </w:pPr>
      <w:rPr>
        <w:rFonts w:ascii="Courier New" w:hAnsi="Courier New" w:cs="Courier New" w:hint="default"/>
      </w:rPr>
    </w:lvl>
    <w:lvl w:ilvl="2" w:tplc="0C090005" w:tentative="1">
      <w:start w:val="1"/>
      <w:numFmt w:val="bullet"/>
      <w:lvlText w:val=""/>
      <w:lvlJc w:val="left"/>
      <w:pPr>
        <w:tabs>
          <w:tab w:val="num" w:pos="3153"/>
        </w:tabs>
        <w:ind w:left="3153" w:hanging="360"/>
      </w:pPr>
      <w:rPr>
        <w:rFonts w:ascii="Wingdings" w:hAnsi="Wingdings" w:hint="default"/>
      </w:rPr>
    </w:lvl>
    <w:lvl w:ilvl="3" w:tplc="0C090001" w:tentative="1">
      <w:start w:val="1"/>
      <w:numFmt w:val="bullet"/>
      <w:lvlText w:val=""/>
      <w:lvlJc w:val="left"/>
      <w:pPr>
        <w:tabs>
          <w:tab w:val="num" w:pos="3873"/>
        </w:tabs>
        <w:ind w:left="3873" w:hanging="360"/>
      </w:pPr>
      <w:rPr>
        <w:rFonts w:ascii="Symbol" w:hAnsi="Symbol" w:hint="default"/>
      </w:rPr>
    </w:lvl>
    <w:lvl w:ilvl="4" w:tplc="0C090003" w:tentative="1">
      <w:start w:val="1"/>
      <w:numFmt w:val="bullet"/>
      <w:lvlText w:val="o"/>
      <w:lvlJc w:val="left"/>
      <w:pPr>
        <w:tabs>
          <w:tab w:val="num" w:pos="4593"/>
        </w:tabs>
        <w:ind w:left="4593" w:hanging="360"/>
      </w:pPr>
      <w:rPr>
        <w:rFonts w:ascii="Courier New" w:hAnsi="Courier New" w:cs="Courier New" w:hint="default"/>
      </w:rPr>
    </w:lvl>
    <w:lvl w:ilvl="5" w:tplc="0C090005" w:tentative="1">
      <w:start w:val="1"/>
      <w:numFmt w:val="bullet"/>
      <w:lvlText w:val=""/>
      <w:lvlJc w:val="left"/>
      <w:pPr>
        <w:tabs>
          <w:tab w:val="num" w:pos="5313"/>
        </w:tabs>
        <w:ind w:left="5313" w:hanging="360"/>
      </w:pPr>
      <w:rPr>
        <w:rFonts w:ascii="Wingdings" w:hAnsi="Wingdings" w:hint="default"/>
      </w:rPr>
    </w:lvl>
    <w:lvl w:ilvl="6" w:tplc="0C090001" w:tentative="1">
      <w:start w:val="1"/>
      <w:numFmt w:val="bullet"/>
      <w:lvlText w:val=""/>
      <w:lvlJc w:val="left"/>
      <w:pPr>
        <w:tabs>
          <w:tab w:val="num" w:pos="6033"/>
        </w:tabs>
        <w:ind w:left="6033" w:hanging="360"/>
      </w:pPr>
      <w:rPr>
        <w:rFonts w:ascii="Symbol" w:hAnsi="Symbol" w:hint="default"/>
      </w:rPr>
    </w:lvl>
    <w:lvl w:ilvl="7" w:tplc="0C090003" w:tentative="1">
      <w:start w:val="1"/>
      <w:numFmt w:val="bullet"/>
      <w:lvlText w:val="o"/>
      <w:lvlJc w:val="left"/>
      <w:pPr>
        <w:tabs>
          <w:tab w:val="num" w:pos="6753"/>
        </w:tabs>
        <w:ind w:left="6753" w:hanging="360"/>
      </w:pPr>
      <w:rPr>
        <w:rFonts w:ascii="Courier New" w:hAnsi="Courier New" w:cs="Courier New" w:hint="default"/>
      </w:rPr>
    </w:lvl>
    <w:lvl w:ilvl="8" w:tplc="0C090005" w:tentative="1">
      <w:start w:val="1"/>
      <w:numFmt w:val="bullet"/>
      <w:lvlText w:val=""/>
      <w:lvlJc w:val="left"/>
      <w:pPr>
        <w:tabs>
          <w:tab w:val="num" w:pos="7473"/>
        </w:tabs>
        <w:ind w:left="7473" w:hanging="360"/>
      </w:pPr>
      <w:rPr>
        <w:rFonts w:ascii="Wingdings" w:hAnsi="Wingdings" w:hint="default"/>
      </w:rPr>
    </w:lvl>
  </w:abstractNum>
  <w:abstractNum w:abstractNumId="29" w15:restartNumberingAfterBreak="0">
    <w:nsid w:val="65430576"/>
    <w:multiLevelType w:val="hybridMultilevel"/>
    <w:tmpl w:val="5F4674D4"/>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D176450"/>
    <w:multiLevelType w:val="multilevel"/>
    <w:tmpl w:val="6C66F59A"/>
    <w:lvl w:ilvl="0">
      <w:numFmt w:val="bullet"/>
      <w:lvlText w:val="-"/>
      <w:lvlJc w:val="left"/>
      <w:pPr>
        <w:tabs>
          <w:tab w:val="num" w:pos="720"/>
        </w:tabs>
        <w:ind w:left="720" w:hanging="360"/>
      </w:pPr>
      <w:rPr>
        <w:rFonts w:ascii="Verdana" w:eastAsia="Times New Roman" w:hAnsi="Verdana" w:cs="Aria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662620"/>
    <w:multiLevelType w:val="hybridMultilevel"/>
    <w:tmpl w:val="B29A3532"/>
    <w:lvl w:ilvl="0" w:tplc="21029AA4">
      <w:start w:val="1"/>
      <w:numFmt w:val="bullet"/>
      <w:lvlText w:val=""/>
      <w:lvlJc w:val="left"/>
      <w:pPr>
        <w:tabs>
          <w:tab w:val="num" w:pos="284"/>
        </w:tabs>
        <w:ind w:left="284" w:hanging="284"/>
      </w:pPr>
      <w:rPr>
        <w:rFonts w:ascii="Symbol" w:hAnsi="Symbol" w:hint="default"/>
        <w:color w:val="auto"/>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164697"/>
    <w:multiLevelType w:val="hybridMultilevel"/>
    <w:tmpl w:val="7B76E8BC"/>
    <w:lvl w:ilvl="0" w:tplc="C77C8FC4">
      <w:numFmt w:val="bullet"/>
      <w:lvlText w:val="-"/>
      <w:lvlJc w:val="left"/>
      <w:pPr>
        <w:tabs>
          <w:tab w:val="num" w:pos="720"/>
        </w:tabs>
        <w:ind w:left="720" w:hanging="360"/>
      </w:pPr>
      <w:rPr>
        <w:rFonts w:ascii="Verdana" w:eastAsia="Times New Roman" w:hAnsi="Verdana"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5"/>
  </w:num>
  <w:num w:numId="4">
    <w:abstractNumId w:val="15"/>
  </w:num>
  <w:num w:numId="5">
    <w:abstractNumId w:val="16"/>
  </w:num>
  <w:num w:numId="6">
    <w:abstractNumId w:val="17"/>
  </w:num>
  <w:num w:numId="7">
    <w:abstractNumId w:val="0"/>
  </w:num>
  <w:num w:numId="8">
    <w:abstractNumId w:val="28"/>
  </w:num>
  <w:num w:numId="9">
    <w:abstractNumId w:val="27"/>
  </w:num>
  <w:num w:numId="10">
    <w:abstractNumId w:val="25"/>
  </w:num>
  <w:num w:numId="11">
    <w:abstractNumId w:val="9"/>
  </w:num>
  <w:num w:numId="12">
    <w:abstractNumId w:val="17"/>
  </w:num>
  <w:num w:numId="13">
    <w:abstractNumId w:val="17"/>
  </w:num>
  <w:num w:numId="14">
    <w:abstractNumId w:val="17"/>
  </w:num>
  <w:num w:numId="15">
    <w:abstractNumId w:val="22"/>
  </w:num>
  <w:num w:numId="16">
    <w:abstractNumId w:val="31"/>
  </w:num>
  <w:num w:numId="17">
    <w:abstractNumId w:val="4"/>
  </w:num>
  <w:num w:numId="18">
    <w:abstractNumId w:val="21"/>
  </w:num>
  <w:num w:numId="19">
    <w:abstractNumId w:val="24"/>
  </w:num>
  <w:num w:numId="20">
    <w:abstractNumId w:val="19"/>
  </w:num>
  <w:num w:numId="21">
    <w:abstractNumId w:val="26"/>
  </w:num>
  <w:num w:numId="22">
    <w:abstractNumId w:val="7"/>
  </w:num>
  <w:num w:numId="23">
    <w:abstractNumId w:val="2"/>
  </w:num>
  <w:num w:numId="24">
    <w:abstractNumId w:val="1"/>
  </w:num>
  <w:num w:numId="25">
    <w:abstractNumId w:val="23"/>
  </w:num>
  <w:num w:numId="26">
    <w:abstractNumId w:val="14"/>
  </w:num>
  <w:num w:numId="27">
    <w:abstractNumId w:val="32"/>
  </w:num>
  <w:num w:numId="28">
    <w:abstractNumId w:val="29"/>
  </w:num>
  <w:num w:numId="29">
    <w:abstractNumId w:val="12"/>
  </w:num>
  <w:num w:numId="30">
    <w:abstractNumId w:val="30"/>
  </w:num>
  <w:num w:numId="31">
    <w:abstractNumId w:val="6"/>
  </w:num>
  <w:num w:numId="32">
    <w:abstractNumId w:val="11"/>
  </w:num>
  <w:num w:numId="33">
    <w:abstractNumId w:val="8"/>
  </w:num>
  <w:num w:numId="34">
    <w:abstractNumId w:val="18"/>
  </w:num>
  <w:num w:numId="35">
    <w:abstractNumId w:val="3"/>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AU" w:vendorID="64" w:dllVersion="6" w:nlCheck="1" w:checkStyle="1"/>
  <w:activeWritingStyle w:appName="MSWord" w:lang="en-GB" w:vendorID="64" w:dllVersion="6" w:nlCheck="1" w:checkStyle="1"/>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isplayHorizontalDrawingGridEvery w:val="0"/>
  <w:displayVerticalDrawingGridEvery w:val="0"/>
  <w:doNotUseMarginsForDrawingGridOrigin/>
  <w:noPunctuationKerning/>
  <w:characterSpacingControl w:val="doNotCompress"/>
  <w:hdrShapeDefaults>
    <o:shapedefaults v:ext="edit" spidmax="2072" fillcolor="white">
      <v:fill color="white"/>
      <o:colormru v:ext="edit" colors="#09f"/>
    </o:shapedefaults>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88"/>
    <w:rsid w:val="00003F5E"/>
    <w:rsid w:val="00005A1D"/>
    <w:rsid w:val="000063D4"/>
    <w:rsid w:val="00016E76"/>
    <w:rsid w:val="00030DE5"/>
    <w:rsid w:val="0003106E"/>
    <w:rsid w:val="0003353C"/>
    <w:rsid w:val="00040B2C"/>
    <w:rsid w:val="00046CE5"/>
    <w:rsid w:val="000533E0"/>
    <w:rsid w:val="00054AA3"/>
    <w:rsid w:val="00057BE8"/>
    <w:rsid w:val="00066666"/>
    <w:rsid w:val="00072D8B"/>
    <w:rsid w:val="000817D5"/>
    <w:rsid w:val="00086C85"/>
    <w:rsid w:val="00095641"/>
    <w:rsid w:val="000971D1"/>
    <w:rsid w:val="000A14AC"/>
    <w:rsid w:val="000A6803"/>
    <w:rsid w:val="000B2B1D"/>
    <w:rsid w:val="000B2F14"/>
    <w:rsid w:val="000C3178"/>
    <w:rsid w:val="000D3653"/>
    <w:rsid w:val="000E3E26"/>
    <w:rsid w:val="000F07B3"/>
    <w:rsid w:val="000F0E60"/>
    <w:rsid w:val="000F1979"/>
    <w:rsid w:val="000F4AF4"/>
    <w:rsid w:val="00104B73"/>
    <w:rsid w:val="00106C28"/>
    <w:rsid w:val="001077EB"/>
    <w:rsid w:val="00110DDC"/>
    <w:rsid w:val="00111351"/>
    <w:rsid w:val="0011588F"/>
    <w:rsid w:val="00127B3C"/>
    <w:rsid w:val="00131A83"/>
    <w:rsid w:val="00140445"/>
    <w:rsid w:val="00141D3B"/>
    <w:rsid w:val="00141E4A"/>
    <w:rsid w:val="00147943"/>
    <w:rsid w:val="00154072"/>
    <w:rsid w:val="00161AD4"/>
    <w:rsid w:val="00170278"/>
    <w:rsid w:val="00176F21"/>
    <w:rsid w:val="0018082C"/>
    <w:rsid w:val="00183162"/>
    <w:rsid w:val="001837BD"/>
    <w:rsid w:val="00192B91"/>
    <w:rsid w:val="00192D2D"/>
    <w:rsid w:val="00195574"/>
    <w:rsid w:val="001A53A9"/>
    <w:rsid w:val="001B3D91"/>
    <w:rsid w:val="001B6DF8"/>
    <w:rsid w:val="001C2293"/>
    <w:rsid w:val="001C320F"/>
    <w:rsid w:val="001C55B8"/>
    <w:rsid w:val="001D571B"/>
    <w:rsid w:val="001E35D3"/>
    <w:rsid w:val="001E76E6"/>
    <w:rsid w:val="001F1B5F"/>
    <w:rsid w:val="001F29DE"/>
    <w:rsid w:val="00206D72"/>
    <w:rsid w:val="00213AD2"/>
    <w:rsid w:val="002207CC"/>
    <w:rsid w:val="002214E6"/>
    <w:rsid w:val="00232122"/>
    <w:rsid w:val="00242808"/>
    <w:rsid w:val="002441AC"/>
    <w:rsid w:val="00250A07"/>
    <w:rsid w:val="00252ACD"/>
    <w:rsid w:val="002531C7"/>
    <w:rsid w:val="00255C4C"/>
    <w:rsid w:val="00260B84"/>
    <w:rsid w:val="002677E6"/>
    <w:rsid w:val="00273FF9"/>
    <w:rsid w:val="0027565A"/>
    <w:rsid w:val="00292D36"/>
    <w:rsid w:val="002A094E"/>
    <w:rsid w:val="002A4E37"/>
    <w:rsid w:val="002A52AC"/>
    <w:rsid w:val="002B3522"/>
    <w:rsid w:val="002C7B6C"/>
    <w:rsid w:val="002C7B95"/>
    <w:rsid w:val="002D3BF8"/>
    <w:rsid w:val="002D663D"/>
    <w:rsid w:val="002F16AC"/>
    <w:rsid w:val="0030081B"/>
    <w:rsid w:val="00304511"/>
    <w:rsid w:val="00304886"/>
    <w:rsid w:val="00307C95"/>
    <w:rsid w:val="003117F5"/>
    <w:rsid w:val="00315E0B"/>
    <w:rsid w:val="003207B3"/>
    <w:rsid w:val="0032270E"/>
    <w:rsid w:val="0033020B"/>
    <w:rsid w:val="003377D9"/>
    <w:rsid w:val="00351A81"/>
    <w:rsid w:val="00360703"/>
    <w:rsid w:val="00374B43"/>
    <w:rsid w:val="00374E88"/>
    <w:rsid w:val="00375B7D"/>
    <w:rsid w:val="00384CA2"/>
    <w:rsid w:val="0039013F"/>
    <w:rsid w:val="0039172A"/>
    <w:rsid w:val="0039188D"/>
    <w:rsid w:val="0039520B"/>
    <w:rsid w:val="003A0E34"/>
    <w:rsid w:val="003A754A"/>
    <w:rsid w:val="003A7E34"/>
    <w:rsid w:val="003C1619"/>
    <w:rsid w:val="003D28C4"/>
    <w:rsid w:val="003D532E"/>
    <w:rsid w:val="003E798F"/>
    <w:rsid w:val="003F1C28"/>
    <w:rsid w:val="0040589E"/>
    <w:rsid w:val="00410C14"/>
    <w:rsid w:val="00411296"/>
    <w:rsid w:val="004120DD"/>
    <w:rsid w:val="004329E6"/>
    <w:rsid w:val="00433B71"/>
    <w:rsid w:val="00440012"/>
    <w:rsid w:val="00440AC1"/>
    <w:rsid w:val="00443366"/>
    <w:rsid w:val="004614ED"/>
    <w:rsid w:val="00471872"/>
    <w:rsid w:val="00471EEB"/>
    <w:rsid w:val="00477B4D"/>
    <w:rsid w:val="00491A72"/>
    <w:rsid w:val="00492614"/>
    <w:rsid w:val="004A18CE"/>
    <w:rsid w:val="004B025F"/>
    <w:rsid w:val="004B7DEE"/>
    <w:rsid w:val="004C03A1"/>
    <w:rsid w:val="004D4C29"/>
    <w:rsid w:val="004D62E5"/>
    <w:rsid w:val="004D65C5"/>
    <w:rsid w:val="004E3EC8"/>
    <w:rsid w:val="004F0AE3"/>
    <w:rsid w:val="004F5C8E"/>
    <w:rsid w:val="00502605"/>
    <w:rsid w:val="005045D7"/>
    <w:rsid w:val="00512B5C"/>
    <w:rsid w:val="00514AF6"/>
    <w:rsid w:val="0052069B"/>
    <w:rsid w:val="00521463"/>
    <w:rsid w:val="0053359F"/>
    <w:rsid w:val="00541B81"/>
    <w:rsid w:val="00542B77"/>
    <w:rsid w:val="00542C9B"/>
    <w:rsid w:val="00543CDE"/>
    <w:rsid w:val="00546311"/>
    <w:rsid w:val="00550CF5"/>
    <w:rsid w:val="005522E5"/>
    <w:rsid w:val="005574E6"/>
    <w:rsid w:val="005614A9"/>
    <w:rsid w:val="0057117E"/>
    <w:rsid w:val="005A59E9"/>
    <w:rsid w:val="005B3053"/>
    <w:rsid w:val="005C49E5"/>
    <w:rsid w:val="005C4DBB"/>
    <w:rsid w:val="005C5D8C"/>
    <w:rsid w:val="005D4A56"/>
    <w:rsid w:val="005D73A3"/>
    <w:rsid w:val="005E48F0"/>
    <w:rsid w:val="005F280C"/>
    <w:rsid w:val="005F3748"/>
    <w:rsid w:val="0060405E"/>
    <w:rsid w:val="00604402"/>
    <w:rsid w:val="006052DF"/>
    <w:rsid w:val="00614DDA"/>
    <w:rsid w:val="006156BD"/>
    <w:rsid w:val="0061618A"/>
    <w:rsid w:val="00622417"/>
    <w:rsid w:val="0062287A"/>
    <w:rsid w:val="00623277"/>
    <w:rsid w:val="0062673F"/>
    <w:rsid w:val="00631920"/>
    <w:rsid w:val="00632CA6"/>
    <w:rsid w:val="0064079B"/>
    <w:rsid w:val="006532A1"/>
    <w:rsid w:val="006601A6"/>
    <w:rsid w:val="00670968"/>
    <w:rsid w:val="006750AD"/>
    <w:rsid w:val="00676304"/>
    <w:rsid w:val="0069058A"/>
    <w:rsid w:val="0069066B"/>
    <w:rsid w:val="006973AA"/>
    <w:rsid w:val="006A0298"/>
    <w:rsid w:val="006A1509"/>
    <w:rsid w:val="006A1657"/>
    <w:rsid w:val="006B35E0"/>
    <w:rsid w:val="006B653E"/>
    <w:rsid w:val="006C6AB0"/>
    <w:rsid w:val="006D40A7"/>
    <w:rsid w:val="006D5BBC"/>
    <w:rsid w:val="006E2A73"/>
    <w:rsid w:val="006E3195"/>
    <w:rsid w:val="006F569F"/>
    <w:rsid w:val="00702911"/>
    <w:rsid w:val="00705F88"/>
    <w:rsid w:val="0071021F"/>
    <w:rsid w:val="00715F84"/>
    <w:rsid w:val="00723B46"/>
    <w:rsid w:val="00723C14"/>
    <w:rsid w:val="00726052"/>
    <w:rsid w:val="0073022E"/>
    <w:rsid w:val="00732781"/>
    <w:rsid w:val="00733426"/>
    <w:rsid w:val="00734790"/>
    <w:rsid w:val="00736812"/>
    <w:rsid w:val="00736BF5"/>
    <w:rsid w:val="00740183"/>
    <w:rsid w:val="007467EE"/>
    <w:rsid w:val="007537BA"/>
    <w:rsid w:val="00755A17"/>
    <w:rsid w:val="0076425F"/>
    <w:rsid w:val="00766C35"/>
    <w:rsid w:val="00770353"/>
    <w:rsid w:val="00772DB6"/>
    <w:rsid w:val="0077736E"/>
    <w:rsid w:val="00792B0B"/>
    <w:rsid w:val="007940A6"/>
    <w:rsid w:val="007B238B"/>
    <w:rsid w:val="007B5BC2"/>
    <w:rsid w:val="007C0B1F"/>
    <w:rsid w:val="007D47DB"/>
    <w:rsid w:val="007E464B"/>
    <w:rsid w:val="007E5D01"/>
    <w:rsid w:val="007E7823"/>
    <w:rsid w:val="007F4DFB"/>
    <w:rsid w:val="007F5291"/>
    <w:rsid w:val="008026B5"/>
    <w:rsid w:val="00803A80"/>
    <w:rsid w:val="00806071"/>
    <w:rsid w:val="00810E89"/>
    <w:rsid w:val="00811888"/>
    <w:rsid w:val="00820F15"/>
    <w:rsid w:val="00820F6E"/>
    <w:rsid w:val="00825A82"/>
    <w:rsid w:val="008348BD"/>
    <w:rsid w:val="00847385"/>
    <w:rsid w:val="008500E1"/>
    <w:rsid w:val="00864E15"/>
    <w:rsid w:val="00867C25"/>
    <w:rsid w:val="00870137"/>
    <w:rsid w:val="00871275"/>
    <w:rsid w:val="0087302B"/>
    <w:rsid w:val="00874AD2"/>
    <w:rsid w:val="008816EC"/>
    <w:rsid w:val="00884BC9"/>
    <w:rsid w:val="00892333"/>
    <w:rsid w:val="00895DC9"/>
    <w:rsid w:val="008C5123"/>
    <w:rsid w:val="008E1783"/>
    <w:rsid w:val="008E5B54"/>
    <w:rsid w:val="008F085F"/>
    <w:rsid w:val="008F5F9F"/>
    <w:rsid w:val="00905A66"/>
    <w:rsid w:val="009127F7"/>
    <w:rsid w:val="00926A64"/>
    <w:rsid w:val="00926F9C"/>
    <w:rsid w:val="009303BA"/>
    <w:rsid w:val="00931964"/>
    <w:rsid w:val="009367B8"/>
    <w:rsid w:val="009423D9"/>
    <w:rsid w:val="00945118"/>
    <w:rsid w:val="00953882"/>
    <w:rsid w:val="009558A2"/>
    <w:rsid w:val="00956530"/>
    <w:rsid w:val="00961B28"/>
    <w:rsid w:val="009679BA"/>
    <w:rsid w:val="00971685"/>
    <w:rsid w:val="009717CD"/>
    <w:rsid w:val="00975E09"/>
    <w:rsid w:val="00983E6F"/>
    <w:rsid w:val="009929CC"/>
    <w:rsid w:val="00993172"/>
    <w:rsid w:val="009938E4"/>
    <w:rsid w:val="00993CAF"/>
    <w:rsid w:val="009A4D8E"/>
    <w:rsid w:val="009B1635"/>
    <w:rsid w:val="009B2B51"/>
    <w:rsid w:val="009C5097"/>
    <w:rsid w:val="009C5CFF"/>
    <w:rsid w:val="009C72C5"/>
    <w:rsid w:val="009D22D3"/>
    <w:rsid w:val="009D2565"/>
    <w:rsid w:val="009D5236"/>
    <w:rsid w:val="009D693F"/>
    <w:rsid w:val="009D70CA"/>
    <w:rsid w:val="009E15C4"/>
    <w:rsid w:val="009E165D"/>
    <w:rsid w:val="009E3184"/>
    <w:rsid w:val="009E3C1D"/>
    <w:rsid w:val="009F57CD"/>
    <w:rsid w:val="00A13C13"/>
    <w:rsid w:val="00A1686B"/>
    <w:rsid w:val="00A313D0"/>
    <w:rsid w:val="00A31E67"/>
    <w:rsid w:val="00A32541"/>
    <w:rsid w:val="00A34572"/>
    <w:rsid w:val="00A373F8"/>
    <w:rsid w:val="00A4351B"/>
    <w:rsid w:val="00A47A3F"/>
    <w:rsid w:val="00A668FF"/>
    <w:rsid w:val="00A66EC9"/>
    <w:rsid w:val="00A7210B"/>
    <w:rsid w:val="00A744E2"/>
    <w:rsid w:val="00A84660"/>
    <w:rsid w:val="00A94E27"/>
    <w:rsid w:val="00A962BE"/>
    <w:rsid w:val="00A96E63"/>
    <w:rsid w:val="00A97EE5"/>
    <w:rsid w:val="00AA0C0D"/>
    <w:rsid w:val="00AA46CC"/>
    <w:rsid w:val="00AB48A8"/>
    <w:rsid w:val="00AC6AEA"/>
    <w:rsid w:val="00AC7553"/>
    <w:rsid w:val="00AD47B4"/>
    <w:rsid w:val="00AF37DC"/>
    <w:rsid w:val="00B100AB"/>
    <w:rsid w:val="00B113AD"/>
    <w:rsid w:val="00B13CBF"/>
    <w:rsid w:val="00B21598"/>
    <w:rsid w:val="00B25771"/>
    <w:rsid w:val="00B27E60"/>
    <w:rsid w:val="00B5290C"/>
    <w:rsid w:val="00B65642"/>
    <w:rsid w:val="00B66210"/>
    <w:rsid w:val="00B73467"/>
    <w:rsid w:val="00B73DF3"/>
    <w:rsid w:val="00B850E7"/>
    <w:rsid w:val="00B93146"/>
    <w:rsid w:val="00B931AF"/>
    <w:rsid w:val="00BB7FF1"/>
    <w:rsid w:val="00BC1137"/>
    <w:rsid w:val="00BC158F"/>
    <w:rsid w:val="00BC4F67"/>
    <w:rsid w:val="00BD0BEF"/>
    <w:rsid w:val="00BD451B"/>
    <w:rsid w:val="00BD6FA5"/>
    <w:rsid w:val="00BF0B80"/>
    <w:rsid w:val="00BF17C4"/>
    <w:rsid w:val="00C032F8"/>
    <w:rsid w:val="00C041B2"/>
    <w:rsid w:val="00C06D66"/>
    <w:rsid w:val="00C06E58"/>
    <w:rsid w:val="00C1113C"/>
    <w:rsid w:val="00C27A6A"/>
    <w:rsid w:val="00C34245"/>
    <w:rsid w:val="00C3545B"/>
    <w:rsid w:val="00C36EAB"/>
    <w:rsid w:val="00C43360"/>
    <w:rsid w:val="00C4499F"/>
    <w:rsid w:val="00C54E0B"/>
    <w:rsid w:val="00C60B8E"/>
    <w:rsid w:val="00C71060"/>
    <w:rsid w:val="00C7593A"/>
    <w:rsid w:val="00C76045"/>
    <w:rsid w:val="00C768A0"/>
    <w:rsid w:val="00C9502E"/>
    <w:rsid w:val="00C9675D"/>
    <w:rsid w:val="00C973ED"/>
    <w:rsid w:val="00CA0677"/>
    <w:rsid w:val="00CA2010"/>
    <w:rsid w:val="00CA52F3"/>
    <w:rsid w:val="00CB40C3"/>
    <w:rsid w:val="00CB4263"/>
    <w:rsid w:val="00CC37AF"/>
    <w:rsid w:val="00CC7FF6"/>
    <w:rsid w:val="00CD2B09"/>
    <w:rsid w:val="00CD4390"/>
    <w:rsid w:val="00CD4FD8"/>
    <w:rsid w:val="00CD7608"/>
    <w:rsid w:val="00CE43D9"/>
    <w:rsid w:val="00CE6544"/>
    <w:rsid w:val="00CE6FD4"/>
    <w:rsid w:val="00CE7AAB"/>
    <w:rsid w:val="00D00183"/>
    <w:rsid w:val="00D051AF"/>
    <w:rsid w:val="00D05850"/>
    <w:rsid w:val="00D07B7F"/>
    <w:rsid w:val="00D1187A"/>
    <w:rsid w:val="00D14ACB"/>
    <w:rsid w:val="00D15625"/>
    <w:rsid w:val="00D20936"/>
    <w:rsid w:val="00D26E46"/>
    <w:rsid w:val="00D270B3"/>
    <w:rsid w:val="00D37818"/>
    <w:rsid w:val="00D37A01"/>
    <w:rsid w:val="00D400F0"/>
    <w:rsid w:val="00D532CF"/>
    <w:rsid w:val="00D53639"/>
    <w:rsid w:val="00D55B2C"/>
    <w:rsid w:val="00D56F9B"/>
    <w:rsid w:val="00D677C1"/>
    <w:rsid w:val="00D714CA"/>
    <w:rsid w:val="00D741FA"/>
    <w:rsid w:val="00D7428B"/>
    <w:rsid w:val="00D848A9"/>
    <w:rsid w:val="00D90D99"/>
    <w:rsid w:val="00DA30AF"/>
    <w:rsid w:val="00DB1850"/>
    <w:rsid w:val="00DB189A"/>
    <w:rsid w:val="00DC408B"/>
    <w:rsid w:val="00DD04B7"/>
    <w:rsid w:val="00DD0B8E"/>
    <w:rsid w:val="00DD125A"/>
    <w:rsid w:val="00DD26D3"/>
    <w:rsid w:val="00DD5028"/>
    <w:rsid w:val="00DD6404"/>
    <w:rsid w:val="00DE40EA"/>
    <w:rsid w:val="00DE4290"/>
    <w:rsid w:val="00DE48C0"/>
    <w:rsid w:val="00DF6FE7"/>
    <w:rsid w:val="00E00047"/>
    <w:rsid w:val="00E03788"/>
    <w:rsid w:val="00E118A5"/>
    <w:rsid w:val="00E1778D"/>
    <w:rsid w:val="00E233B6"/>
    <w:rsid w:val="00E27B5F"/>
    <w:rsid w:val="00E32B80"/>
    <w:rsid w:val="00E33DE4"/>
    <w:rsid w:val="00E401F8"/>
    <w:rsid w:val="00E421F5"/>
    <w:rsid w:val="00E51F0B"/>
    <w:rsid w:val="00E54A45"/>
    <w:rsid w:val="00E57E44"/>
    <w:rsid w:val="00E65D9C"/>
    <w:rsid w:val="00E701A5"/>
    <w:rsid w:val="00E70B25"/>
    <w:rsid w:val="00E7139C"/>
    <w:rsid w:val="00E80915"/>
    <w:rsid w:val="00E903EF"/>
    <w:rsid w:val="00E96075"/>
    <w:rsid w:val="00EA0901"/>
    <w:rsid w:val="00EB67E6"/>
    <w:rsid w:val="00EC32BA"/>
    <w:rsid w:val="00EC7934"/>
    <w:rsid w:val="00ED0727"/>
    <w:rsid w:val="00ED3CC6"/>
    <w:rsid w:val="00ED6F27"/>
    <w:rsid w:val="00EE07EF"/>
    <w:rsid w:val="00EF1958"/>
    <w:rsid w:val="00F01D42"/>
    <w:rsid w:val="00F06E57"/>
    <w:rsid w:val="00F06E9B"/>
    <w:rsid w:val="00F144CC"/>
    <w:rsid w:val="00F26E06"/>
    <w:rsid w:val="00F306FB"/>
    <w:rsid w:val="00F32D27"/>
    <w:rsid w:val="00F37D1C"/>
    <w:rsid w:val="00F42C26"/>
    <w:rsid w:val="00F45706"/>
    <w:rsid w:val="00F51987"/>
    <w:rsid w:val="00F5579E"/>
    <w:rsid w:val="00F63D5F"/>
    <w:rsid w:val="00F67AAE"/>
    <w:rsid w:val="00F73827"/>
    <w:rsid w:val="00F87A7F"/>
    <w:rsid w:val="00F87FE1"/>
    <w:rsid w:val="00F926B0"/>
    <w:rsid w:val="00FB171D"/>
    <w:rsid w:val="00FB3B8A"/>
    <w:rsid w:val="00FB5AAB"/>
    <w:rsid w:val="00FB7926"/>
    <w:rsid w:val="00FC0C91"/>
    <w:rsid w:val="00FC588C"/>
    <w:rsid w:val="00FF08E5"/>
    <w:rsid w:val="00FF62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fillcolor="white">
      <v:fill color="white"/>
      <o:colormru v:ext="edit" colors="#09f"/>
    </o:shapedefaults>
    <o:shapelayout v:ext="edit">
      <o:idmap v:ext="edit" data="1"/>
    </o:shapelayout>
  </w:shapeDefaults>
  <w:decimalSymbol w:val="."/>
  <w:listSeparator w:val=","/>
  <w14:docId w14:val="24848D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3788"/>
    <w:pPr>
      <w:spacing w:after="240" w:line="240" w:lineRule="exact"/>
    </w:pPr>
    <w:rPr>
      <w:rFonts w:ascii="Verdana" w:hAnsi="Verdana"/>
      <w:sz w:val="18"/>
      <w:szCs w:val="24"/>
    </w:rPr>
  </w:style>
  <w:style w:type="paragraph" w:styleId="Heading1">
    <w:name w:val="heading 1"/>
    <w:basedOn w:val="HeadingA"/>
    <w:next w:val="Normal"/>
    <w:qFormat/>
    <w:rsid w:val="00E03788"/>
    <w:pPr>
      <w:outlineLvl w:val="0"/>
    </w:pPr>
  </w:style>
  <w:style w:type="paragraph" w:styleId="Heading2">
    <w:name w:val="heading 2"/>
    <w:qFormat/>
    <w:rsid w:val="00E03788"/>
    <w:pPr>
      <w:spacing w:before="240" w:after="200"/>
      <w:outlineLvl w:val="1"/>
    </w:pPr>
    <w:rPr>
      <w:rFonts w:ascii="Tahoma" w:hAnsi="Tahoma" w:cs="Tahoma"/>
      <w:b/>
      <w:bCs/>
      <w:color w:val="00B1EC"/>
      <w:kern w:val="28"/>
      <w:sz w:val="22"/>
      <w:szCs w:val="22"/>
    </w:rPr>
  </w:style>
  <w:style w:type="paragraph" w:styleId="Heading3">
    <w:name w:val="heading 3"/>
    <w:aliases w:val="Page heading"/>
    <w:basedOn w:val="Normal"/>
    <w:next w:val="Normal"/>
    <w:link w:val="Heading3Char"/>
    <w:qFormat/>
    <w:rsid w:val="00E03788"/>
    <w:pPr>
      <w:keepNext/>
      <w:spacing w:before="240" w:after="120"/>
      <w:ind w:left="680"/>
      <w:outlineLvl w:val="2"/>
    </w:pPr>
    <w:rPr>
      <w:rFonts w:cs="Tahoma"/>
      <w:b/>
      <w:bCs/>
      <w:color w:val="00B1EC"/>
      <w:sz w:val="22"/>
      <w:szCs w:val="26"/>
    </w:rPr>
  </w:style>
  <w:style w:type="paragraph" w:styleId="Heading4">
    <w:name w:val="heading 4"/>
    <w:basedOn w:val="Normal"/>
    <w:next w:val="Normal"/>
    <w:qFormat/>
    <w:rsid w:val="00E03788"/>
    <w:pPr>
      <w:keepNext/>
      <w:spacing w:before="240" w:after="60"/>
      <w:outlineLvl w:val="3"/>
    </w:pPr>
    <w:rPr>
      <w:rFonts w:ascii="Tahoma" w:hAnsi="Tahoma"/>
      <w:b/>
      <w:color w:val="00B1EC"/>
      <w:sz w:val="24"/>
    </w:rPr>
  </w:style>
  <w:style w:type="paragraph" w:styleId="Heading5">
    <w:name w:val="heading 5"/>
    <w:basedOn w:val="Normal"/>
    <w:next w:val="Normal"/>
    <w:qFormat/>
    <w:rsid w:val="00E03788"/>
    <w:pPr>
      <w:keepNext/>
      <w:spacing w:before="120" w:after="120" w:line="360" w:lineRule="auto"/>
      <w:ind w:left="900"/>
      <w:outlineLvl w:val="4"/>
    </w:pPr>
    <w:rPr>
      <w:b/>
      <w:bCs/>
      <w:color w:val="00B1E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03788"/>
    <w:pPr>
      <w:tabs>
        <w:tab w:val="right" w:pos="9639"/>
      </w:tabs>
      <w:spacing w:after="0" w:line="240" w:lineRule="auto"/>
    </w:pPr>
    <w:rPr>
      <w:color w:val="FFFFFF"/>
      <w:szCs w:val="18"/>
    </w:rPr>
  </w:style>
  <w:style w:type="paragraph" w:styleId="BalloonText">
    <w:name w:val="Balloon Text"/>
    <w:basedOn w:val="Normal"/>
    <w:semiHidden/>
    <w:rsid w:val="00E03788"/>
    <w:rPr>
      <w:rFonts w:ascii="Tahoma" w:hAnsi="Tahoma" w:cs="Tahoma"/>
      <w:sz w:val="16"/>
      <w:szCs w:val="16"/>
    </w:rPr>
  </w:style>
  <w:style w:type="paragraph" w:styleId="Header">
    <w:name w:val="header"/>
    <w:basedOn w:val="Normal"/>
    <w:rsid w:val="00E903EF"/>
    <w:pPr>
      <w:tabs>
        <w:tab w:val="center" w:pos="4153"/>
        <w:tab w:val="right" w:pos="8306"/>
      </w:tabs>
    </w:pPr>
  </w:style>
  <w:style w:type="table" w:styleId="TableGrid">
    <w:name w:val="Table Grid"/>
    <w:basedOn w:val="TableNormal"/>
    <w:rsid w:val="00BF1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03788"/>
    <w:rPr>
      <w:rFonts w:ascii="Verdana" w:hAnsi="Verdana"/>
      <w:color w:val="0000FF"/>
      <w:sz w:val="18"/>
      <w:u w:val="single"/>
    </w:rPr>
  </w:style>
  <w:style w:type="paragraph" w:customStyle="1" w:styleId="HeadingA">
    <w:name w:val="Heading A"/>
    <w:basedOn w:val="Normal"/>
    <w:link w:val="HeadingAChar"/>
    <w:rsid w:val="00E03788"/>
    <w:pPr>
      <w:keepNext/>
      <w:spacing w:before="360" w:line="240" w:lineRule="auto"/>
    </w:pPr>
    <w:rPr>
      <w:rFonts w:ascii="Tahoma" w:hAnsi="Tahoma" w:cs="Tahoma"/>
      <w:b/>
      <w:bCs/>
      <w:color w:val="00B1EC"/>
      <w:kern w:val="28"/>
      <w:sz w:val="24"/>
    </w:rPr>
  </w:style>
  <w:style w:type="character" w:customStyle="1" w:styleId="HeadingAChar">
    <w:name w:val="Heading A Char"/>
    <w:link w:val="HeadingA"/>
    <w:rsid w:val="00E03788"/>
    <w:rPr>
      <w:rFonts w:ascii="Tahoma" w:hAnsi="Tahoma" w:cs="Tahoma"/>
      <w:b/>
      <w:bCs/>
      <w:color w:val="00B1EC"/>
      <w:kern w:val="28"/>
      <w:sz w:val="24"/>
      <w:szCs w:val="24"/>
      <w:lang w:val="en-AU" w:eastAsia="en-AU" w:bidi="ar-SA"/>
    </w:rPr>
  </w:style>
  <w:style w:type="character" w:customStyle="1" w:styleId="Heading3Char">
    <w:name w:val="Heading 3 Char"/>
    <w:aliases w:val="Page heading Char"/>
    <w:link w:val="Heading3"/>
    <w:rsid w:val="00E03788"/>
    <w:rPr>
      <w:rFonts w:ascii="Verdana" w:hAnsi="Verdana" w:cs="Tahoma"/>
      <w:b/>
      <w:bCs/>
      <w:color w:val="00B1EC"/>
      <w:sz w:val="22"/>
      <w:szCs w:val="26"/>
      <w:lang w:val="en-AU" w:eastAsia="en-AU" w:bidi="ar-SA"/>
    </w:rPr>
  </w:style>
  <w:style w:type="paragraph" w:styleId="NormalWeb">
    <w:name w:val="Normal (Web)"/>
    <w:basedOn w:val="Normal"/>
    <w:link w:val="NormalWebChar"/>
    <w:rsid w:val="00E03788"/>
    <w:pPr>
      <w:spacing w:before="100" w:beforeAutospacing="1" w:after="100" w:afterAutospacing="1"/>
    </w:pPr>
    <w:rPr>
      <w:szCs w:val="18"/>
    </w:rPr>
  </w:style>
  <w:style w:type="character" w:customStyle="1" w:styleId="NormalWebChar">
    <w:name w:val="Normal (Web) Char"/>
    <w:link w:val="NormalWeb"/>
    <w:rsid w:val="00E03788"/>
    <w:rPr>
      <w:rFonts w:ascii="Verdana" w:hAnsi="Verdana"/>
      <w:sz w:val="18"/>
      <w:szCs w:val="18"/>
      <w:lang w:val="en-AU" w:eastAsia="en-AU" w:bidi="ar-SA"/>
    </w:rPr>
  </w:style>
  <w:style w:type="paragraph" w:styleId="BodyText">
    <w:name w:val="Body Text"/>
    <w:basedOn w:val="Normal"/>
    <w:link w:val="BodyTextChar"/>
    <w:rsid w:val="00E03788"/>
    <w:rPr>
      <w:color w:val="000000"/>
      <w:szCs w:val="20"/>
    </w:rPr>
  </w:style>
  <w:style w:type="character" w:customStyle="1" w:styleId="BodyTextChar">
    <w:name w:val="Body Text Char"/>
    <w:link w:val="BodyText"/>
    <w:rsid w:val="00E03788"/>
    <w:rPr>
      <w:rFonts w:ascii="Verdana" w:hAnsi="Verdana"/>
      <w:color w:val="000000"/>
      <w:sz w:val="18"/>
      <w:lang w:val="en-AU" w:eastAsia="en-AU" w:bidi="ar-SA"/>
    </w:rPr>
  </w:style>
  <w:style w:type="paragraph" w:customStyle="1" w:styleId="HeadingA12ptBluelineabove">
    <w:name w:val="Heading A 1/2pt Blue line above"/>
    <w:basedOn w:val="HeadingA"/>
    <w:rsid w:val="00E03788"/>
    <w:pPr>
      <w:pBdr>
        <w:top w:val="single" w:sz="4" w:space="12" w:color="00B1EC"/>
      </w:pBdr>
    </w:pPr>
  </w:style>
  <w:style w:type="paragraph" w:customStyle="1" w:styleId="BulletLevel2">
    <w:name w:val="Bullet Level 2"/>
    <w:basedOn w:val="Normal"/>
    <w:rsid w:val="00E03788"/>
    <w:pPr>
      <w:numPr>
        <w:ilvl w:val="1"/>
        <w:numId w:val="25"/>
      </w:numPr>
      <w:tabs>
        <w:tab w:val="left" w:pos="1361"/>
      </w:tabs>
      <w:ind w:left="1361" w:hanging="340"/>
    </w:pPr>
    <w:rPr>
      <w:szCs w:val="20"/>
    </w:rPr>
  </w:style>
  <w:style w:type="paragraph" w:customStyle="1" w:styleId="HeadingAnumbered">
    <w:name w:val="Heading A numbered"/>
    <w:basedOn w:val="HeadingA"/>
    <w:rsid w:val="00E03788"/>
    <w:pPr>
      <w:ind w:left="680" w:hanging="680"/>
    </w:pPr>
  </w:style>
  <w:style w:type="paragraph" w:customStyle="1" w:styleId="Links">
    <w:name w:val="Links"/>
    <w:basedOn w:val="Normal"/>
    <w:rsid w:val="00E03788"/>
    <w:pPr>
      <w:numPr>
        <w:ilvl w:val="1"/>
        <w:numId w:val="33"/>
      </w:numPr>
      <w:tabs>
        <w:tab w:val="clear" w:pos="2039"/>
      </w:tabs>
      <w:ind w:left="0" w:firstLine="0"/>
    </w:pPr>
  </w:style>
  <w:style w:type="character" w:customStyle="1" w:styleId="Stupid">
    <w:name w:val="Stupid"/>
    <w:rsid w:val="00E03788"/>
    <w:rPr>
      <w:rFonts w:ascii="Verdana" w:hAnsi="Verdana"/>
      <w:sz w:val="18"/>
    </w:rPr>
  </w:style>
  <w:style w:type="paragraph" w:customStyle="1" w:styleId="BodyTextindent18mm">
    <w:name w:val="Body Text indent 18mm"/>
    <w:basedOn w:val="BodyTextindent12mm"/>
    <w:rsid w:val="00E03788"/>
    <w:pPr>
      <w:ind w:left="1021"/>
    </w:pPr>
  </w:style>
  <w:style w:type="paragraph" w:customStyle="1" w:styleId="BodyTextindent12mm">
    <w:name w:val="Body Text indent 12mm"/>
    <w:basedOn w:val="Normal"/>
    <w:rsid w:val="00E03788"/>
    <w:pPr>
      <w:ind w:left="680"/>
    </w:pPr>
  </w:style>
  <w:style w:type="paragraph" w:customStyle="1" w:styleId="Bodytexttable">
    <w:name w:val="Body text table"/>
    <w:basedOn w:val="Normal"/>
    <w:rsid w:val="00E03788"/>
    <w:pPr>
      <w:spacing w:after="60"/>
    </w:pPr>
    <w:rPr>
      <w:sz w:val="20"/>
    </w:rPr>
  </w:style>
  <w:style w:type="paragraph" w:customStyle="1" w:styleId="UserGuideHeading">
    <w:name w:val="User Guide Heading"/>
    <w:basedOn w:val="Normal"/>
    <w:rsid w:val="008F5F9F"/>
    <w:pPr>
      <w:pBdr>
        <w:bottom w:val="single" w:sz="4" w:space="12" w:color="00B1EC"/>
      </w:pBdr>
      <w:tabs>
        <w:tab w:val="left" w:pos="2255"/>
      </w:tabs>
      <w:spacing w:before="480" w:after="360"/>
      <w:ind w:left="2268" w:hanging="2268"/>
    </w:pPr>
    <w:rPr>
      <w:rFonts w:ascii="Tahoma" w:hAnsi="Tahoma" w:cs="Tahoma"/>
      <w:b/>
      <w:bCs/>
      <w:color w:val="00B1EC"/>
      <w:kern w:val="28"/>
      <w:sz w:val="28"/>
      <w:szCs w:val="28"/>
    </w:rPr>
  </w:style>
  <w:style w:type="paragraph" w:customStyle="1" w:styleId="BulletsBodyText">
    <w:name w:val="Bullets Body Text"/>
    <w:basedOn w:val="Normal"/>
    <w:rsid w:val="00E03788"/>
    <w:pPr>
      <w:numPr>
        <w:numId w:val="33"/>
      </w:numPr>
      <w:tabs>
        <w:tab w:val="clear" w:pos="1319"/>
        <w:tab w:val="left" w:pos="1021"/>
      </w:tabs>
      <w:ind w:left="1020" w:hanging="340"/>
    </w:pPr>
    <w:rPr>
      <w:color w:val="000000"/>
      <w:szCs w:val="18"/>
    </w:rPr>
  </w:style>
  <w:style w:type="paragraph" w:customStyle="1" w:styleId="BodyTextBold">
    <w:name w:val="Body Text Bold"/>
    <w:basedOn w:val="BodyText"/>
    <w:link w:val="BodyTextBoldChar"/>
    <w:rsid w:val="00E03788"/>
    <w:rPr>
      <w:b/>
      <w:bCs/>
    </w:rPr>
  </w:style>
  <w:style w:type="character" w:customStyle="1" w:styleId="BodyTextBoldChar">
    <w:name w:val="Body Text Bold Char"/>
    <w:link w:val="BodyTextBold"/>
    <w:rsid w:val="00E03788"/>
    <w:rPr>
      <w:rFonts w:ascii="Verdana" w:hAnsi="Verdana"/>
      <w:b/>
      <w:bCs/>
      <w:color w:val="000000"/>
      <w:sz w:val="18"/>
      <w:lang w:val="en-AU" w:eastAsia="en-AU" w:bidi="ar-SA"/>
    </w:rPr>
  </w:style>
  <w:style w:type="paragraph" w:customStyle="1" w:styleId="NumberedList">
    <w:name w:val="Numbered List"/>
    <w:basedOn w:val="BodyText"/>
    <w:link w:val="NumberedListChar"/>
    <w:rsid w:val="00E03788"/>
    <w:pPr>
      <w:numPr>
        <w:numId w:val="35"/>
      </w:numPr>
      <w:tabs>
        <w:tab w:val="clear" w:pos="1353"/>
        <w:tab w:val="num" w:pos="1021"/>
      </w:tabs>
      <w:ind w:left="1020" w:hanging="340"/>
    </w:pPr>
  </w:style>
  <w:style w:type="paragraph" w:customStyle="1" w:styleId="BodyTextBoldindent1cm">
    <w:name w:val="Body Text Bold indent 1cm"/>
    <w:basedOn w:val="BodyTextBold"/>
    <w:rsid w:val="00E03788"/>
    <w:pPr>
      <w:ind w:left="566"/>
    </w:pPr>
  </w:style>
  <w:style w:type="paragraph" w:customStyle="1" w:styleId="Hint">
    <w:name w:val="Hint"/>
    <w:basedOn w:val="Normal"/>
    <w:rsid w:val="00E03788"/>
    <w:pPr>
      <w:ind w:left="680"/>
    </w:pPr>
    <w:rPr>
      <w:rFonts w:cs="Arial"/>
      <w:i/>
      <w:iCs/>
      <w:color w:val="000000"/>
      <w:szCs w:val="20"/>
    </w:rPr>
  </w:style>
  <w:style w:type="paragraph" w:customStyle="1" w:styleId="Bulletsnumberedlist">
    <w:name w:val="Bullets numbered list"/>
    <w:basedOn w:val="Normal"/>
    <w:rsid w:val="00E03788"/>
    <w:pPr>
      <w:numPr>
        <w:ilvl w:val="2"/>
        <w:numId w:val="25"/>
      </w:numPr>
      <w:tabs>
        <w:tab w:val="num" w:pos="1021"/>
      </w:tabs>
      <w:ind w:left="1020" w:hanging="340"/>
    </w:pPr>
    <w:rPr>
      <w:color w:val="000000"/>
      <w:spacing w:val="5"/>
      <w:kern w:val="28"/>
      <w:szCs w:val="20"/>
    </w:rPr>
  </w:style>
  <w:style w:type="paragraph" w:customStyle="1" w:styleId="BodyTextItalicIndent12cm">
    <w:name w:val="Body Text Italic Indent 1.2cm"/>
    <w:basedOn w:val="BodyText"/>
    <w:rsid w:val="00E03788"/>
    <w:pPr>
      <w:ind w:left="675"/>
    </w:pPr>
    <w:rPr>
      <w:i/>
      <w:iCs/>
    </w:rPr>
  </w:style>
  <w:style w:type="paragraph" w:customStyle="1" w:styleId="NOTE">
    <w:name w:val="NOTE"/>
    <w:basedOn w:val="Normal"/>
    <w:rsid w:val="00E03788"/>
    <w:rPr>
      <w:b/>
      <w:bCs/>
      <w:color w:val="000000"/>
      <w:spacing w:val="5"/>
      <w:kern w:val="28"/>
      <w:sz w:val="20"/>
      <w:szCs w:val="18"/>
    </w:rPr>
  </w:style>
  <w:style w:type="paragraph" w:styleId="Caption">
    <w:name w:val="caption"/>
    <w:basedOn w:val="Normal"/>
    <w:qFormat/>
    <w:rsid w:val="00E03788"/>
    <w:rPr>
      <w:i/>
      <w:iCs/>
      <w:color w:val="000000"/>
      <w:spacing w:val="5"/>
      <w:kern w:val="28"/>
      <w:szCs w:val="16"/>
    </w:rPr>
  </w:style>
  <w:style w:type="paragraph" w:customStyle="1" w:styleId="Heading2Indent12cm">
    <w:name w:val="Heading 2 Indent 1.2cm"/>
    <w:basedOn w:val="Heading2"/>
    <w:rsid w:val="00E03788"/>
    <w:pPr>
      <w:numPr>
        <w:ilvl w:val="2"/>
        <w:numId w:val="33"/>
      </w:numPr>
      <w:tabs>
        <w:tab w:val="clear" w:pos="2835"/>
      </w:tabs>
      <w:ind w:left="680" w:firstLine="0"/>
    </w:pPr>
    <w:rPr>
      <w:bCs w:val="0"/>
    </w:rPr>
  </w:style>
  <w:style w:type="paragraph" w:customStyle="1" w:styleId="NOTEIndent12cm">
    <w:name w:val="NOTE Indent 1.2cm"/>
    <w:basedOn w:val="Normal"/>
    <w:rsid w:val="00E03788"/>
    <w:pPr>
      <w:ind w:left="680"/>
    </w:pPr>
    <w:rPr>
      <w:b/>
      <w:bCs/>
      <w:color w:val="000000"/>
      <w:szCs w:val="18"/>
    </w:rPr>
  </w:style>
  <w:style w:type="paragraph" w:customStyle="1" w:styleId="BodyText12ptbluerulebelow">
    <w:name w:val="Body Text 1/2pt blue rule below"/>
    <w:basedOn w:val="BodyText"/>
    <w:next w:val="BodyText"/>
    <w:rsid w:val="00E03788"/>
    <w:pPr>
      <w:pBdr>
        <w:bottom w:val="single" w:sz="4" w:space="12" w:color="00B1EC"/>
      </w:pBdr>
    </w:pPr>
  </w:style>
  <w:style w:type="paragraph" w:customStyle="1" w:styleId="Bodytextunderlined">
    <w:name w:val="Body text underlined"/>
    <w:basedOn w:val="NumberedList"/>
    <w:link w:val="BodytextunderlinedChar"/>
    <w:rsid w:val="00E03788"/>
    <w:rPr>
      <w:u w:val="single"/>
    </w:rPr>
  </w:style>
  <w:style w:type="paragraph" w:customStyle="1" w:styleId="BulletsBodyTextIndent">
    <w:name w:val="Bullets Body Text Indent"/>
    <w:basedOn w:val="BulletsBodyText"/>
    <w:next w:val="Normal"/>
    <w:rsid w:val="00E03788"/>
    <w:pPr>
      <w:ind w:left="1361"/>
    </w:pPr>
  </w:style>
  <w:style w:type="character" w:customStyle="1" w:styleId="NumberedListChar">
    <w:name w:val="Numbered List Char"/>
    <w:link w:val="NumberedList"/>
    <w:rsid w:val="00E03788"/>
    <w:rPr>
      <w:rFonts w:ascii="Verdana" w:hAnsi="Verdana"/>
      <w:color w:val="000000"/>
      <w:sz w:val="18"/>
      <w:lang w:val="en-AU" w:eastAsia="en-AU" w:bidi="ar-SA"/>
    </w:rPr>
  </w:style>
  <w:style w:type="character" w:customStyle="1" w:styleId="BodytextunderlinedChar">
    <w:name w:val="Body text underlined Char"/>
    <w:link w:val="Bodytextunderlined"/>
    <w:rsid w:val="00E03788"/>
    <w:rPr>
      <w:rFonts w:ascii="Verdana" w:hAnsi="Verdana"/>
      <w:color w:val="000000"/>
      <w:sz w:val="18"/>
      <w:u w:val="single"/>
      <w:lang w:val="en-AU" w:eastAsia="en-AU" w:bidi="ar-SA"/>
    </w:rPr>
  </w:style>
  <w:style w:type="character" w:styleId="FollowedHyperlink">
    <w:name w:val="FollowedHyperlink"/>
    <w:rsid w:val="005614A9"/>
    <w:rPr>
      <w:color w:val="800080"/>
      <w:u w:val="single"/>
    </w:rPr>
  </w:style>
  <w:style w:type="paragraph" w:customStyle="1" w:styleId="bullets">
    <w:name w:val="bullets"/>
    <w:basedOn w:val="Normal"/>
    <w:rsid w:val="00A96E63"/>
    <w:pPr>
      <w:numPr>
        <w:numId w:val="7"/>
      </w:numPr>
      <w:spacing w:after="120"/>
      <w:ind w:left="35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mailto:spear.info@delwp.vic.gov.au"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spear.land.vic.gov.au/SPEAR" TargetMode="External"/><Relationship Id="rId27"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xCatchAll xmlns="9fd47c19-1c4a-4d7d-b342-c10cef269344">
      <Value>7</Value>
      <Value>6</Value>
      <Value>5</Value>
      <Value>4</Value>
      <Value>3</Value>
      <Value>2</Value>
      <Value>1</Value>
    </TaxCatchAll>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o24e9b4cf9c6440188f05cd7fdc7b5ea xmlns="98c66cb3-df93-4064-8ed4-8a3239383991">
      <Terms xmlns="http://schemas.microsoft.com/office/infopath/2007/PartnerControls"/>
    </o24e9b4cf9c6440188f05cd7fdc7b5ea>
    <Related_x0020_System xmlns="f9b1b167-57fc-48c1-87bd-7453a0d34f2d" xsi:nil="true"/>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Subdivision</TermName>
          <TermId xmlns="http://schemas.microsoft.com/office/infopath/2007/PartnerControls">d01e1b3b-9a60-4abc-9d99-b97e80e2e194</TermId>
        </TermInfo>
      </Terms>
    </k1bd994a94c2413797db3bab8f123f6f>
    <Release_x0020_Number xmlns="f9b1b167-57fc-48c1-87bd-7453a0d34f2d" xsi:nil="true"/>
    <AssignedTo xmlns="http://schemas.microsoft.com/sharepoint/v3">
      <UserInfo>
        <DisplayName/>
        <AccountId xsi:nil="true"/>
        <AccountType/>
      </UserInfo>
    </AssignedTo>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Land Use Victoria</TermName>
          <TermId xmlns="http://schemas.microsoft.com/office/infopath/2007/PartnerControls">df55b370-7608-494b-9fb4-f51a3f958028</TermId>
        </TermInfo>
      </Terms>
    </n771d69a070c4babbf278c67c8a2b859>
    <Event_x0020_Name xmlns="a5f32de4-e402-4188-b034-e71ca7d22e54" xsi:nil="true"/>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Land Registry Services</TermName>
          <TermId xmlns="http://schemas.microsoft.com/office/infopath/2007/PartnerControls">49f83574-4e0d-42dc-acdb-b58e9d81ab9b</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Project_x0020_Status xmlns="a5f32de4-e402-4188-b034-e71ca7d22e54" xsi:nil="true"/>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Local Infrastructure</TermName>
          <TermId xmlns="http://schemas.microsoft.com/office/infopath/2007/PartnerControls">35232ce7-1039-46ab-a331-4c8e969be43f</TermId>
        </TermInfo>
      </Terms>
    </ic50d0a05a8e4d9791dac67f8a1e716c>
    <Event_x0020_Date xmlns="a5f32de4-e402-4188-b034-e71ca7d22e54" xsi:nil="true"/>
    <Tag xmlns="f9b1b167-57fc-48c1-87bd-7453a0d34f2d" xsi:nil="true"/>
    <_dlc_DocId xmlns="a5f32de4-e402-4188-b034-e71ca7d22e54">DOCID423-602155417-768</_dlc_DocId>
    <_dlc_DocIdUrl xmlns="a5f32de4-e402-4188-b034-e71ca7d22e54">
      <Url>https://delwpvicgovau.sharepoint.com/sites/ecm_423/_layouts/15/DocIdRedir.aspx?ID=DOCID423-602155417-768</Url>
      <Description>DOCID423-602155417-768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Business Case" ma:contentTypeID="0x0101002517F445A0F35E449C98AAD631F2B0386F0600E530C59FEECE6243B60C09EA7DC1E0AE" ma:contentTypeVersion="14" ma:contentTypeDescription="Business Case - Documentation establishing the need and business logic for a project, organisational structure or bod." ma:contentTypeScope="" ma:versionID="6787378796a56c4773699c455161544d">
  <xsd:schema xmlns:xsd="http://www.w3.org/2001/XMLSchema" xmlns:xs="http://www.w3.org/2001/XMLSchema" xmlns:p="http://schemas.microsoft.com/office/2006/metadata/properties" xmlns:ns1="http://schemas.microsoft.com/sharepoint/v3" xmlns:ns2="a5f32de4-e402-4188-b034-e71ca7d22e54" xmlns:ns3="9fd47c19-1c4a-4d7d-b342-c10cef269344" xmlns:ns4="f9b1b167-57fc-48c1-87bd-7453a0d34f2d" xmlns:ns5="98c66cb3-df93-4064-8ed4-8a3239383991" targetNamespace="http://schemas.microsoft.com/office/2006/metadata/properties" ma:root="true" ma:fieldsID="547c981d39f5b9b4074d56e7436919e0" ns1:_="" ns2:_="" ns3:_="" ns4:_="" ns5:_="">
    <xsd:import namespace="http://schemas.microsoft.com/sharepoint/v3"/>
    <xsd:import namespace="a5f32de4-e402-4188-b034-e71ca7d22e54"/>
    <xsd:import namespace="9fd47c19-1c4a-4d7d-b342-c10cef269344"/>
    <xsd:import namespace="f9b1b167-57fc-48c1-87bd-7453a0d34f2d"/>
    <xsd:import namespace="98c66cb3-df93-4064-8ed4-8a3239383991"/>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4:Tag" minOccurs="0"/>
                <xsd:element ref="ns4:Release_x0020_Number" minOccurs="0"/>
                <xsd:element ref="ns1:AssignedTo" minOccurs="0"/>
                <xsd:element ref="ns5:o24e9b4cf9c6440188f05cd7fdc7b5ea" minOccurs="0"/>
                <xsd:element ref="ns2:Project_x0020_Status" minOccurs="0"/>
                <xsd:element ref="ns4:Related_x0020_System" minOccurs="0"/>
                <xsd:element ref="ns2:Event_x0020_Date" minOccurs="0"/>
                <xsd:element ref="ns2:Even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AssignedTo" ma:index="33"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Project_x0020_Status" ma:index="35" nillable="true" ma:displayName="Publication Status" ma:description="Term set used to differentiate between project stages/phases" ma:format="Dropdown" ma:internalName="Project_x0020_Status">
      <xsd:simpleType>
        <xsd:restriction base="dms:Choice">
          <xsd:enumeration value="Active"/>
          <xsd:enumeration value="Closed"/>
          <xsd:enumeration value="Withdrawn"/>
        </xsd:restriction>
      </xsd:simpleType>
    </xsd:element>
    <xsd:element name="Event_x0020_Date" ma:index="38" nillable="true" ma:displayName="Event Date" ma:description="Date of event. The event could be meeting, function, activity etc." ma:format="DateOnly" ma:internalName="Event_x0020_Date">
      <xsd:simpleType>
        <xsd:restriction base="dms:DateTime"/>
      </xsd:simpleType>
    </xsd:element>
    <xsd:element name="Event_x0020_Name" ma:index="39" nillable="true" ma:displayName="Event Name" ma:description="The name/title of the event, function or activity including meeting - DEPI" ma:internalName="Event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6;#Subdivision|d01e1b3b-9a60-4abc-9d99-b97e80e2e194"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7;#Land Registry Services|49f83574-4e0d-42dc-acdb-b58e9d81ab9b"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faedc6fa-28a5-4d0d-aa4a-e508dfebde93}" ma:internalName="TaxCatchAll" ma:showField="CatchAllData"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faedc6fa-28a5-4d0d-aa4a-e508dfebde93}" ma:internalName="TaxCatchAllLabel" ma:readOnly="true" ma:showField="CatchAllDataLabel"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5;#Local Infrastructure|35232ce7-1039-46ab-a331-4c8e969be43f"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4;#Land Use Victoria|df55b370-7608-494b-9fb4-f51a3f958028"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b1b167-57fc-48c1-87bd-7453a0d34f2d" elementFormDefault="qualified">
    <xsd:import namespace="http://schemas.microsoft.com/office/2006/documentManagement/types"/>
    <xsd:import namespace="http://schemas.microsoft.com/office/infopath/2007/PartnerControls"/>
    <xsd:element name="Tag" ma:index="31" nillable="true" ma:displayName="Tag" ma:internalName="Tag">
      <xsd:simpleType>
        <xsd:restriction base="dms:Text">
          <xsd:maxLength value="255"/>
        </xsd:restriction>
      </xsd:simpleType>
    </xsd:element>
    <xsd:element name="Release_x0020_Number" ma:index="32" nillable="true" ma:displayName="Release Number" ma:internalName="Release_x0020_Number">
      <xsd:simpleType>
        <xsd:restriction base="dms:Text">
          <xsd:maxLength value="255"/>
        </xsd:restriction>
      </xsd:simpleType>
    </xsd:element>
    <xsd:element name="Related_x0020_System" ma:index="37" nillable="true" ma:displayName="Related System" ma:format="Dropdown" ma:internalName="Related_x0020_System">
      <xsd:simpleType>
        <xsd:restriction base="dms:Choice">
          <xsd:enumeration value="SPEAR"/>
          <xsd:enumeration value="ePlan"/>
          <xsd:enumeration value="LASSI"/>
          <xsd:enumeration value="None"/>
        </xsd:restriction>
      </xsd:simpleType>
    </xsd:element>
  </xsd:schema>
  <xsd:schema xmlns:xsd="http://www.w3.org/2001/XMLSchema" xmlns:xs="http://www.w3.org/2001/XMLSchema" xmlns:dms="http://schemas.microsoft.com/office/2006/documentManagement/types" xmlns:pc="http://schemas.microsoft.com/office/infopath/2007/PartnerControls" targetNamespace="98c66cb3-df93-4064-8ed4-8a3239383991" elementFormDefault="qualified">
    <xsd:import namespace="http://schemas.microsoft.com/office/2006/documentManagement/types"/>
    <xsd:import namespace="http://schemas.microsoft.com/office/infopath/2007/PartnerControls"/>
    <xsd:element name="o24e9b4cf9c6440188f05cd7fdc7b5ea" ma:index="34" nillable="true" ma:taxonomy="true" ma:internalName="o24e9b4cf9c6440188f05cd7fdc7b5ea" ma:taxonomyFieldName="Projects" ma:displayName="Projects" ma:default="" ma:fieldId="{824e9b4c-f9c6-4401-88f0-5cd7fdc7b5ea}" ma:sspId="797aeec6-0273-40f2-ab3e-beee73212332" ma:termSetId="ede89f1d-8487-490d-b258-ccd67f49a19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97aeec6-0273-40f2-ab3e-beee73212332" ContentTypeId="0x0101002517F445A0F35E449C98AAD631F2B0386F06"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/sites/contentTypeHub</xsnScope>
</customXsn>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59BF8A99-3275-493C-A281-A76B74335711}">
  <ds:schemaRefs>
    <ds:schemaRef ds:uri="9fd47c19-1c4a-4d7d-b342-c10cef269344"/>
    <ds:schemaRef ds:uri="http://schemas.microsoft.com/office/infopath/2007/PartnerControls"/>
    <ds:schemaRef ds:uri="http://purl.org/dc/terms/"/>
    <ds:schemaRef ds:uri="http://schemas.microsoft.com/office/2006/documentManagement/types"/>
    <ds:schemaRef ds:uri="a5f32de4-e402-4188-b034-e71ca7d22e54"/>
    <ds:schemaRef ds:uri="http://purl.org/dc/dcmitype/"/>
    <ds:schemaRef ds:uri="98c66cb3-df93-4064-8ed4-8a3239383991"/>
    <ds:schemaRef ds:uri="http://purl.org/dc/elements/1.1/"/>
    <ds:schemaRef ds:uri="http://schemas.microsoft.com/office/2006/metadata/properties"/>
    <ds:schemaRef ds:uri="http://schemas.openxmlformats.org/package/2006/metadata/core-properties"/>
    <ds:schemaRef ds:uri="f9b1b167-57fc-48c1-87bd-7453a0d34f2d"/>
    <ds:schemaRef ds:uri="http://schemas.microsoft.com/sharepoint/v3"/>
    <ds:schemaRef ds:uri="http://www.w3.org/XML/1998/namespace"/>
  </ds:schemaRefs>
</ds:datastoreItem>
</file>

<file path=customXml/itemProps2.xml><?xml version="1.0" encoding="utf-8"?>
<ds:datastoreItem xmlns:ds="http://schemas.openxmlformats.org/officeDocument/2006/customXml" ds:itemID="{D40FD991-4DFD-4203-AFD5-BEF0BB6AD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f9b1b167-57fc-48c1-87bd-7453a0d34f2d"/>
    <ds:schemaRef ds:uri="98c66cb3-df93-4064-8ed4-8a3239383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59CB83-252F-4EAE-84BC-31F1F807A831}">
  <ds:schemaRefs>
    <ds:schemaRef ds:uri="http://schemas.microsoft.com/sharepoint/v3/contenttype/forms"/>
  </ds:schemaRefs>
</ds:datastoreItem>
</file>

<file path=customXml/itemProps4.xml><?xml version="1.0" encoding="utf-8"?>
<ds:datastoreItem xmlns:ds="http://schemas.openxmlformats.org/officeDocument/2006/customXml" ds:itemID="{9E8801F6-CB4A-47F6-B38F-B9DB966F67C7}">
  <ds:schemaRefs>
    <ds:schemaRef ds:uri="Microsoft.SharePoint.Taxonomy.ContentTypeSync"/>
  </ds:schemaRefs>
</ds:datastoreItem>
</file>

<file path=customXml/itemProps5.xml><?xml version="1.0" encoding="utf-8"?>
<ds:datastoreItem xmlns:ds="http://schemas.openxmlformats.org/officeDocument/2006/customXml" ds:itemID="{09AF80ED-3176-4098-AD40-4AF748F7D115}">
  <ds:schemaRefs>
    <ds:schemaRef ds:uri="http://schemas.microsoft.com/sharepoint/events"/>
  </ds:schemaRefs>
</ds:datastoreItem>
</file>

<file path=customXml/itemProps6.xml><?xml version="1.0" encoding="utf-8"?>
<ds:datastoreItem xmlns:ds="http://schemas.openxmlformats.org/officeDocument/2006/customXml" ds:itemID="{53CCD5D7-9686-4B32-B305-44A6B984AEC2}">
  <ds:schemaRefs>
    <ds:schemaRef ds:uri="http://schemas.microsoft.com/office/2006/metadata/customXsn"/>
  </ds:schemaRefs>
</ds:datastoreItem>
</file>

<file path=customXml/itemProps7.xml><?xml version="1.0" encoding="utf-8"?>
<ds:datastoreItem xmlns:ds="http://schemas.openxmlformats.org/officeDocument/2006/customXml" ds:itemID="{F958C596-B6FF-4F98-BD26-94DEAF8E4C3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665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Table of Contents</vt:lpstr>
    </vt:vector>
  </TitlesOfParts>
  <LinksUpToDate>false</LinksUpToDate>
  <CharactersWithSpaces>4112</CharactersWithSpaces>
  <SharedDoc>false</SharedDoc>
  <HLinks>
    <vt:vector size="12" baseType="variant">
      <vt:variant>
        <vt:i4>393321</vt:i4>
      </vt:variant>
      <vt:variant>
        <vt:i4>3</vt:i4>
      </vt:variant>
      <vt:variant>
        <vt:i4>0</vt:i4>
      </vt:variant>
      <vt:variant>
        <vt:i4>5</vt:i4>
      </vt:variant>
      <vt:variant>
        <vt:lpwstr>mailto:spear.info@delwp.vic.gov.au</vt:lpwstr>
      </vt:variant>
      <vt:variant>
        <vt:lpwstr/>
      </vt:variant>
      <vt:variant>
        <vt:i4>7602225</vt:i4>
      </vt:variant>
      <vt:variant>
        <vt:i4>0</vt:i4>
      </vt:variant>
      <vt:variant>
        <vt:i4>0</vt:i4>
      </vt:variant>
      <vt:variant>
        <vt:i4>5</vt:i4>
      </vt:variant>
      <vt:variant>
        <vt:lpwstr>http://www.spear.land.vic.gov.au/SPEAR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2011-09-13T01:13:00Z</cp:lastPrinted>
  <dcterms:created xsi:type="dcterms:W3CDTF">2021-05-13T06:16:00Z</dcterms:created>
  <dcterms:modified xsi:type="dcterms:W3CDTF">2022-05-03T06:28:00Z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1237994455</vt:i4>
  </property>
  <property fmtid="{D5CDD505-2E9C-101B-9397-08002B2CF9AE}" pid="3" name="_ReviewingToolsShownOnce">
    <vt:lpwstr/>
  </property>
  <property fmtid="{D5CDD505-2E9C-101B-9397-08002B2CF9AE}" pid="4" name="_dlc_DocId">
    <vt:lpwstr>DOCID423-602155417-114</vt:lpwstr>
  </property>
  <property fmtid="{D5CDD505-2E9C-101B-9397-08002B2CF9AE}" pid="5" name="_dlc_DocIdItemGuid">
    <vt:lpwstr>7a9e3629-ef5a-4c26-a784-83480cda49f4</vt:lpwstr>
  </property>
  <property fmtid="{D5CDD505-2E9C-101B-9397-08002B2CF9AE}" pid="6" name="_dlc_DocIdUrl">
    <vt:lpwstr>https://delwpvicgovau.sharepoint.com/sites/ecm_423/_layouts/15/DocIdRedir.aspx?ID=DOCID423-602155417-114, DOCID423-602155417-114</vt:lpwstr>
  </property>
  <property fmtid="{D5CDD505-2E9C-101B-9397-08002B2CF9AE}" pid="7" name="MSIP_Label_4257e2ab-f512-40e2-9c9a-c64247360765_Enabled">
    <vt:lpwstr>true</vt:lpwstr>
  </property>
  <property fmtid="{D5CDD505-2E9C-101B-9397-08002B2CF9AE}" pid="8" name="MSIP_Label_4257e2ab-f512-40e2-9c9a-c64247360765_SetDate">
    <vt:lpwstr>2021-05-13T06:16:27Z</vt:lpwstr>
  </property>
  <property fmtid="{D5CDD505-2E9C-101B-9397-08002B2CF9AE}" pid="9" name="MSIP_Label_4257e2ab-f512-40e2-9c9a-c64247360765_Method">
    <vt:lpwstr>Privileged</vt:lpwstr>
  </property>
  <property fmtid="{D5CDD505-2E9C-101B-9397-08002B2CF9AE}" pid="10" name="MSIP_Label_4257e2ab-f512-40e2-9c9a-c64247360765_Name">
    <vt:lpwstr>OFFICIAL</vt:lpwstr>
  </property>
  <property fmtid="{D5CDD505-2E9C-101B-9397-08002B2CF9AE}" pid="11" name="MSIP_Label_4257e2ab-f512-40e2-9c9a-c64247360765_SiteId">
    <vt:lpwstr>e8bdd6f7-fc18-4e48-a554-7f547927223b</vt:lpwstr>
  </property>
  <property fmtid="{D5CDD505-2E9C-101B-9397-08002B2CF9AE}" pid="12" name="MSIP_Label_4257e2ab-f512-40e2-9c9a-c64247360765_ActionId">
    <vt:lpwstr>96cbd675-eae6-4193-a74b-9af38855820d</vt:lpwstr>
  </property>
  <property fmtid="{D5CDD505-2E9C-101B-9397-08002B2CF9AE}" pid="13" name="MSIP_Label_4257e2ab-f512-40e2-9c9a-c64247360765_ContentBits">
    <vt:lpwstr>2</vt:lpwstr>
  </property>
  <property fmtid="{D5CDD505-2E9C-101B-9397-08002B2CF9AE}" pid="14" name="Section">
    <vt:lpwstr>6;#Subdivision|d01e1b3b-9a60-4abc-9d99-b97e80e2e194</vt:lpwstr>
  </property>
  <property fmtid="{D5CDD505-2E9C-101B-9397-08002B2CF9AE}" pid="15" name="Projects">
    <vt:lpwstr/>
  </property>
  <property fmtid="{D5CDD505-2E9C-101B-9397-08002B2CF9AE}" pid="16" name="Sub-Section">
    <vt:lpwstr/>
  </property>
  <property fmtid="{D5CDD505-2E9C-101B-9397-08002B2CF9AE}" pid="17" name="Agency">
    <vt:lpwstr>1;#Department of Environment, Land, Water and Planning|607a3f87-1228-4cd9-82a5-076aa8776274</vt:lpwstr>
  </property>
  <property fmtid="{D5CDD505-2E9C-101B-9397-08002B2CF9AE}" pid="18" name="Branch">
    <vt:lpwstr>7;#Land Registry Services|49f83574-4e0d-42dc-acdb-b58e9d81ab9b</vt:lpwstr>
  </property>
  <property fmtid="{D5CDD505-2E9C-101B-9397-08002B2CF9AE}" pid="19" name="Division">
    <vt:lpwstr>4;#Land Use Victoria|df55b370-7608-494b-9fb4-f51a3f958028</vt:lpwstr>
  </property>
  <property fmtid="{D5CDD505-2E9C-101B-9397-08002B2CF9AE}" pid="20" name="ContentTypeId">
    <vt:lpwstr>0x0101002517F445A0F35E449C98AAD631F2B0386F0600E530C59FEECE6243B60C09EA7DC1E0AE</vt:lpwstr>
  </property>
  <property fmtid="{D5CDD505-2E9C-101B-9397-08002B2CF9AE}" pid="21" name="Dissemination Limiting Marker">
    <vt:lpwstr>2;#FOUO|955eb6fc-b35a-4808-8aa5-31e514fa3f26</vt:lpwstr>
  </property>
  <property fmtid="{D5CDD505-2E9C-101B-9397-08002B2CF9AE}" pid="22" name="Group1">
    <vt:lpwstr>5;#Local Infrastructure|35232ce7-1039-46ab-a331-4c8e969be43f</vt:lpwstr>
  </property>
  <property fmtid="{D5CDD505-2E9C-101B-9397-08002B2CF9AE}" pid="23" name="Security Classification">
    <vt:lpwstr>3;#Unclassified|7fa379f4-4aba-4692-ab80-7d39d3a23cf4</vt:lpwstr>
  </property>
</Properties>
</file>